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65" w:type="dxa"/>
        <w:tblLayout w:type="fixed"/>
        <w:tblCellMar>
          <w:left w:w="0" w:type="dxa"/>
          <w:right w:w="0" w:type="dxa"/>
        </w:tblCellMar>
        <w:tblLook w:val="01E0" w:firstRow="1" w:lastRow="1" w:firstColumn="1" w:lastColumn="1" w:noHBand="0" w:noVBand="0"/>
      </w:tblPr>
      <w:tblGrid>
        <w:gridCol w:w="5644"/>
        <w:gridCol w:w="3589"/>
      </w:tblGrid>
      <w:tr w:rsidR="006E3AEA" w14:paraId="378C4D6C" w14:textId="77777777">
        <w:trPr>
          <w:trHeight w:val="1876"/>
        </w:trPr>
        <w:tc>
          <w:tcPr>
            <w:tcW w:w="5644" w:type="dxa"/>
          </w:tcPr>
          <w:p w14:paraId="7BF274A1" w14:textId="77777777" w:rsidR="006E3AEA" w:rsidRDefault="00B56788">
            <w:pPr>
              <w:pStyle w:val="TableParagraph"/>
              <w:spacing w:line="251" w:lineRule="exact"/>
              <w:ind w:left="50"/>
              <w:rPr>
                <w:rFonts w:ascii="Times New Roman"/>
              </w:rPr>
            </w:pPr>
            <w:r>
              <w:rPr>
                <w:rFonts w:ascii="Times New Roman"/>
                <w:color w:val="1F4E79"/>
              </w:rPr>
              <w:t>State</w:t>
            </w:r>
            <w:r>
              <w:rPr>
                <w:rFonts w:ascii="Times New Roman"/>
                <w:color w:val="1F4E79"/>
                <w:spacing w:val="-1"/>
              </w:rPr>
              <w:t xml:space="preserve"> </w:t>
            </w:r>
            <w:r>
              <w:rPr>
                <w:rFonts w:ascii="Times New Roman"/>
                <w:color w:val="1F4E79"/>
              </w:rPr>
              <w:t xml:space="preserve">of </w:t>
            </w:r>
            <w:r>
              <w:rPr>
                <w:rFonts w:ascii="Times New Roman"/>
                <w:color w:val="1F4E79"/>
                <w:spacing w:val="-2"/>
              </w:rPr>
              <w:t>Nevada</w:t>
            </w:r>
          </w:p>
          <w:p w14:paraId="1F714CDC" w14:textId="77777777" w:rsidR="006E3AEA" w:rsidRDefault="00B56788">
            <w:pPr>
              <w:pStyle w:val="TableParagraph"/>
              <w:spacing w:line="252" w:lineRule="exact"/>
              <w:ind w:left="50"/>
              <w:rPr>
                <w:rFonts w:ascii="Times New Roman"/>
              </w:rPr>
            </w:pPr>
            <w:r>
              <w:rPr>
                <w:rFonts w:ascii="Times New Roman"/>
                <w:color w:val="1F4E79"/>
              </w:rPr>
              <w:t>Nevada</w:t>
            </w:r>
            <w:r>
              <w:rPr>
                <w:rFonts w:ascii="Times New Roman"/>
                <w:color w:val="1F4E79"/>
                <w:spacing w:val="-4"/>
              </w:rPr>
              <w:t xml:space="preserve"> </w:t>
            </w:r>
            <w:r>
              <w:rPr>
                <w:rFonts w:ascii="Times New Roman"/>
                <w:color w:val="1F4E79"/>
              </w:rPr>
              <w:t>Health</w:t>
            </w:r>
            <w:r>
              <w:rPr>
                <w:rFonts w:ascii="Times New Roman"/>
                <w:color w:val="1F4E79"/>
                <w:spacing w:val="-3"/>
              </w:rPr>
              <w:t xml:space="preserve"> </w:t>
            </w:r>
            <w:r>
              <w:rPr>
                <w:rFonts w:ascii="Times New Roman"/>
                <w:color w:val="1F4E79"/>
                <w:spacing w:val="-2"/>
              </w:rPr>
              <w:t>Authority</w:t>
            </w:r>
          </w:p>
          <w:p w14:paraId="589E5DE0" w14:textId="6248CE08" w:rsidR="006E3AEA" w:rsidRDefault="00B56788">
            <w:pPr>
              <w:pStyle w:val="TableParagraph"/>
              <w:spacing w:before="4" w:line="355" w:lineRule="auto"/>
              <w:ind w:left="50" w:right="1718"/>
              <w:rPr>
                <w:rFonts w:ascii="Times New Roman"/>
              </w:rPr>
            </w:pPr>
            <w:r>
              <w:rPr>
                <w:rFonts w:ascii="Times New Roman"/>
                <w:color w:val="1F4E79"/>
              </w:rPr>
              <w:t>Division of Consumer Health Services Silver</w:t>
            </w:r>
            <w:r>
              <w:rPr>
                <w:rFonts w:ascii="Times New Roman"/>
                <w:color w:val="1F4E79"/>
                <w:spacing w:val="-9"/>
              </w:rPr>
              <w:t xml:space="preserve"> </w:t>
            </w:r>
            <w:r>
              <w:rPr>
                <w:rFonts w:ascii="Times New Roman"/>
                <w:color w:val="1F4E79"/>
              </w:rPr>
              <w:t>State</w:t>
            </w:r>
            <w:r>
              <w:rPr>
                <w:rFonts w:ascii="Times New Roman"/>
                <w:color w:val="1F4E79"/>
                <w:spacing w:val="-10"/>
              </w:rPr>
              <w:t xml:space="preserve"> </w:t>
            </w:r>
            <w:r>
              <w:rPr>
                <w:rFonts w:ascii="Times New Roman"/>
                <w:color w:val="1F4E79"/>
              </w:rPr>
              <w:t>Health</w:t>
            </w:r>
            <w:r>
              <w:rPr>
                <w:rFonts w:ascii="Times New Roman"/>
                <w:color w:val="1F4E79"/>
                <w:spacing w:val="-10"/>
              </w:rPr>
              <w:t xml:space="preserve"> </w:t>
            </w:r>
            <w:r>
              <w:rPr>
                <w:rFonts w:ascii="Times New Roman"/>
                <w:color w:val="1F4E79"/>
              </w:rPr>
              <w:t>Insurance</w:t>
            </w:r>
            <w:r>
              <w:rPr>
                <w:rFonts w:ascii="Times New Roman"/>
                <w:color w:val="1F4E79"/>
                <w:spacing w:val="-10"/>
              </w:rPr>
              <w:t xml:space="preserve"> </w:t>
            </w:r>
            <w:r>
              <w:rPr>
                <w:rFonts w:ascii="Times New Roman"/>
                <w:color w:val="1F4E79"/>
              </w:rPr>
              <w:t xml:space="preserve">Exchange </w:t>
            </w:r>
          </w:p>
          <w:p w14:paraId="4E843EEE" w14:textId="77777777" w:rsidR="006E3AEA" w:rsidRDefault="00B56788">
            <w:pPr>
              <w:pStyle w:val="TableParagraph"/>
              <w:spacing w:line="226" w:lineRule="exact"/>
              <w:ind w:left="50"/>
              <w:rPr>
                <w:rFonts w:ascii="Times New Roman"/>
              </w:rPr>
            </w:pPr>
            <w:r>
              <w:rPr>
                <w:rFonts w:ascii="Times New Roman"/>
                <w:color w:val="1F4E79"/>
              </w:rPr>
              <w:t>Carson</w:t>
            </w:r>
            <w:r>
              <w:rPr>
                <w:rFonts w:ascii="Times New Roman"/>
                <w:color w:val="1F4E79"/>
                <w:spacing w:val="-3"/>
              </w:rPr>
              <w:t xml:space="preserve"> </w:t>
            </w:r>
            <w:r>
              <w:rPr>
                <w:rFonts w:ascii="Times New Roman"/>
                <w:color w:val="1F4E79"/>
              </w:rPr>
              <w:t>City,</w:t>
            </w:r>
            <w:r>
              <w:rPr>
                <w:rFonts w:ascii="Times New Roman"/>
                <w:color w:val="1F4E79"/>
                <w:spacing w:val="-3"/>
              </w:rPr>
              <w:t xml:space="preserve"> </w:t>
            </w:r>
            <w:r>
              <w:rPr>
                <w:rFonts w:ascii="Times New Roman"/>
                <w:color w:val="1F4E79"/>
              </w:rPr>
              <w:t>NV</w:t>
            </w:r>
            <w:r>
              <w:rPr>
                <w:rFonts w:ascii="Times New Roman"/>
                <w:color w:val="1F4E79"/>
                <w:spacing w:val="-3"/>
              </w:rPr>
              <w:t xml:space="preserve"> </w:t>
            </w:r>
            <w:r>
              <w:rPr>
                <w:rFonts w:ascii="Times New Roman"/>
                <w:color w:val="1F4E79"/>
                <w:spacing w:val="-2"/>
              </w:rPr>
              <w:t>89701</w:t>
            </w:r>
          </w:p>
        </w:tc>
        <w:tc>
          <w:tcPr>
            <w:tcW w:w="3589" w:type="dxa"/>
          </w:tcPr>
          <w:p w14:paraId="426F0129" w14:textId="77777777" w:rsidR="006E3AEA" w:rsidRDefault="00B56788">
            <w:pPr>
              <w:pStyle w:val="TableParagraph"/>
              <w:ind w:left="2099"/>
              <w:rPr>
                <w:rFonts w:ascii="Times New Roman"/>
                <w:sz w:val="20"/>
              </w:rPr>
            </w:pPr>
            <w:r>
              <w:rPr>
                <w:rFonts w:ascii="Times New Roman"/>
                <w:noProof/>
                <w:sz w:val="20"/>
              </w:rPr>
              <w:drawing>
                <wp:inline distT="0" distB="0" distL="0" distR="0" wp14:anchorId="7E0890C5" wp14:editId="29A6D971">
                  <wp:extent cx="915974" cy="914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15974" cy="914400"/>
                          </a:xfrm>
                          <a:prstGeom prst="rect">
                            <a:avLst/>
                          </a:prstGeom>
                        </pic:spPr>
                      </pic:pic>
                    </a:graphicData>
                  </a:graphic>
                </wp:inline>
              </w:drawing>
            </w:r>
          </w:p>
        </w:tc>
      </w:tr>
    </w:tbl>
    <w:p w14:paraId="1C8305AC" w14:textId="77777777" w:rsidR="006E3AEA" w:rsidRDefault="006E3AEA">
      <w:pPr>
        <w:pStyle w:val="BodyText"/>
        <w:rPr>
          <w:rFonts w:ascii="Times New Roman"/>
          <w:sz w:val="20"/>
        </w:rPr>
      </w:pPr>
    </w:p>
    <w:p w14:paraId="697D5E5D" w14:textId="77777777" w:rsidR="006E3AEA" w:rsidRDefault="006E3AEA">
      <w:pPr>
        <w:pStyle w:val="BodyText"/>
        <w:rPr>
          <w:rFonts w:ascii="Times New Roman"/>
          <w:sz w:val="20"/>
        </w:rPr>
      </w:pPr>
    </w:p>
    <w:p w14:paraId="099A0F8C" w14:textId="77777777" w:rsidR="006E3AEA" w:rsidRDefault="006E3AEA">
      <w:pPr>
        <w:pStyle w:val="BodyText"/>
        <w:rPr>
          <w:rFonts w:ascii="Times New Roman"/>
          <w:sz w:val="20"/>
        </w:rPr>
      </w:pPr>
    </w:p>
    <w:p w14:paraId="765327B3" w14:textId="77777777" w:rsidR="006E3AEA" w:rsidRDefault="006E3AEA">
      <w:pPr>
        <w:pStyle w:val="BodyText"/>
        <w:rPr>
          <w:rFonts w:ascii="Times New Roman"/>
          <w:sz w:val="20"/>
        </w:rPr>
      </w:pPr>
    </w:p>
    <w:p w14:paraId="6F2706EB" w14:textId="77777777" w:rsidR="006E3AEA" w:rsidRDefault="006E3AEA">
      <w:pPr>
        <w:pStyle w:val="BodyText"/>
        <w:rPr>
          <w:rFonts w:ascii="Times New Roman"/>
          <w:sz w:val="20"/>
        </w:rPr>
      </w:pPr>
    </w:p>
    <w:p w14:paraId="4741602E" w14:textId="77777777" w:rsidR="006E3AEA" w:rsidRDefault="006E3AEA">
      <w:pPr>
        <w:pStyle w:val="BodyText"/>
        <w:rPr>
          <w:rFonts w:ascii="Times New Roman"/>
          <w:sz w:val="20"/>
        </w:rPr>
      </w:pPr>
    </w:p>
    <w:p w14:paraId="32139376" w14:textId="77777777" w:rsidR="006E3AEA" w:rsidRDefault="00B56788">
      <w:pPr>
        <w:pStyle w:val="BodyText"/>
        <w:spacing w:before="211"/>
        <w:rPr>
          <w:rFonts w:ascii="Times New Roman"/>
          <w:sz w:val="20"/>
        </w:rPr>
      </w:pPr>
      <w:r>
        <w:rPr>
          <w:noProof/>
        </w:rPr>
        <mc:AlternateContent>
          <mc:Choice Requires="wpg">
            <w:drawing>
              <wp:anchor distT="0" distB="0" distL="0" distR="0" simplePos="0" relativeHeight="487587840" behindDoc="1" locked="0" layoutInCell="1" allowOverlap="1" wp14:anchorId="00F09D72" wp14:editId="29D4C647">
                <wp:simplePos x="0" y="0"/>
                <wp:positionH relativeFrom="page">
                  <wp:posOffset>2980552</wp:posOffset>
                </wp:positionH>
                <wp:positionV relativeFrom="paragraph">
                  <wp:posOffset>295664</wp:posOffset>
                </wp:positionV>
                <wp:extent cx="1810385" cy="5410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385" cy="541020"/>
                          <a:chOff x="0" y="0"/>
                          <a:chExt cx="1810385" cy="541020"/>
                        </a:xfrm>
                      </wpg:grpSpPr>
                      <pic:pic xmlns:pic="http://schemas.openxmlformats.org/drawingml/2006/picture">
                        <pic:nvPicPr>
                          <pic:cNvPr id="3" name="Image 3"/>
                          <pic:cNvPicPr/>
                        </pic:nvPicPr>
                        <pic:blipFill>
                          <a:blip r:embed="rId8" cstate="print"/>
                          <a:stretch>
                            <a:fillRect/>
                          </a:stretch>
                        </pic:blipFill>
                        <pic:spPr>
                          <a:xfrm>
                            <a:off x="1004058" y="34353"/>
                            <a:ext cx="77919" cy="88443"/>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1809941" cy="541020"/>
                          </a:xfrm>
                          <a:prstGeom prst="rect">
                            <a:avLst/>
                          </a:prstGeom>
                        </pic:spPr>
                      </pic:pic>
                    </wpg:wgp>
                  </a:graphicData>
                </a:graphic>
              </wp:anchor>
            </w:drawing>
          </mc:Choice>
          <mc:Fallback xmlns:pic="http://schemas.openxmlformats.org/drawingml/2006/picture" xmlns:a="http://schemas.openxmlformats.org/drawingml/2006/main">
            <w:pict w14:anchorId="68A826A0">
              <v:group id="Group 2" style="position:absolute;margin-left:234.7pt;margin-top:23.3pt;width:142.55pt;height:42.6pt;z-index:-15728640;mso-wrap-distance-left:0;mso-wrap-distance-right:0;mso-position-horizontal-relative:page" coordsize="18103,5410" o:spid="_x0000_s1026" w14:anchorId="31500E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0040;top:343;width:779;height: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">
                  <v:imagedata o:title="" r:id="rId10"/>
                </v:shape>
                <v:shape id="Image 4" style="position:absolute;width:18099;height:541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">
                  <v:imagedata o:title="" r:id="rId11"/>
                </v:shape>
                <w10:wrap type="topAndBottom" anchorx="page"/>
              </v:group>
            </w:pict>
          </mc:Fallback>
        </mc:AlternateContent>
      </w:r>
      <w:r>
        <w:rPr>
          <w:noProof/>
        </w:rPr>
        <w:drawing>
          <wp:anchor distT="0" distB="0" distL="0" distR="0" simplePos="0" relativeHeight="487588352" behindDoc="1" locked="0" layoutInCell="1" allowOverlap="1" wp14:anchorId="62C75D8B" wp14:editId="155C9B57">
            <wp:simplePos x="0" y="0"/>
            <wp:positionH relativeFrom="page">
              <wp:posOffset>2886075</wp:posOffset>
            </wp:positionH>
            <wp:positionV relativeFrom="paragraph">
              <wp:posOffset>1016328</wp:posOffset>
            </wp:positionV>
            <wp:extent cx="1993786" cy="6715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993786" cy="671512"/>
                    </a:xfrm>
                    <a:prstGeom prst="rect">
                      <a:avLst/>
                    </a:prstGeom>
                  </pic:spPr>
                </pic:pic>
              </a:graphicData>
            </a:graphic>
          </wp:anchor>
        </w:drawing>
      </w:r>
    </w:p>
    <w:p w14:paraId="340CEC09" w14:textId="77777777" w:rsidR="006E3AEA" w:rsidRDefault="006E3AEA">
      <w:pPr>
        <w:pStyle w:val="BodyText"/>
        <w:spacing w:before="28"/>
        <w:rPr>
          <w:rFonts w:ascii="Times New Roman"/>
          <w:sz w:val="20"/>
        </w:rPr>
      </w:pPr>
    </w:p>
    <w:p w14:paraId="6EC7EAC3" w14:textId="77777777" w:rsidR="006E3AEA" w:rsidRDefault="00B56788">
      <w:pPr>
        <w:spacing w:before="206"/>
        <w:ind w:left="724" w:right="570" w:firstLine="1435"/>
        <w:rPr>
          <w:sz w:val="44"/>
        </w:rPr>
      </w:pPr>
      <w:r>
        <w:rPr>
          <w:sz w:val="44"/>
        </w:rPr>
        <w:t>NEVADA HEALTH AUTHORITY DIVISION OF CONSUMER HEALTH SERVICES SILVER</w:t>
      </w:r>
      <w:r>
        <w:rPr>
          <w:spacing w:val="-11"/>
          <w:sz w:val="44"/>
        </w:rPr>
        <w:t xml:space="preserve"> </w:t>
      </w:r>
      <w:r>
        <w:rPr>
          <w:sz w:val="44"/>
        </w:rPr>
        <w:t>STATE</w:t>
      </w:r>
      <w:r>
        <w:rPr>
          <w:spacing w:val="-13"/>
          <w:sz w:val="44"/>
        </w:rPr>
        <w:t xml:space="preserve"> </w:t>
      </w:r>
      <w:r>
        <w:rPr>
          <w:sz w:val="44"/>
        </w:rPr>
        <w:t>HEALTH</w:t>
      </w:r>
      <w:r>
        <w:rPr>
          <w:spacing w:val="-9"/>
          <w:sz w:val="44"/>
        </w:rPr>
        <w:t xml:space="preserve"> </w:t>
      </w:r>
      <w:r>
        <w:rPr>
          <w:sz w:val="44"/>
        </w:rPr>
        <w:t>INSURANCE</w:t>
      </w:r>
      <w:r>
        <w:rPr>
          <w:spacing w:val="-10"/>
          <w:sz w:val="44"/>
        </w:rPr>
        <w:t xml:space="preserve"> </w:t>
      </w:r>
      <w:r>
        <w:rPr>
          <w:sz w:val="44"/>
        </w:rPr>
        <w:t>EXCHANGE</w:t>
      </w:r>
    </w:p>
    <w:p w14:paraId="06861E59" w14:textId="77777777" w:rsidR="006E3AEA" w:rsidRDefault="006E3AEA">
      <w:pPr>
        <w:pStyle w:val="BodyText"/>
        <w:spacing w:before="98"/>
        <w:rPr>
          <w:sz w:val="44"/>
        </w:rPr>
      </w:pPr>
    </w:p>
    <w:p w14:paraId="6246F833" w14:textId="77777777" w:rsidR="006E3AEA" w:rsidRDefault="00B56788" w:rsidP="00155B18">
      <w:pPr>
        <w:ind w:left="2221" w:firstLine="659"/>
        <w:jc w:val="both"/>
        <w:rPr>
          <w:sz w:val="36"/>
        </w:rPr>
      </w:pPr>
      <w:r>
        <w:rPr>
          <w:sz w:val="36"/>
        </w:rPr>
        <w:t>Plan</w:t>
      </w:r>
      <w:r>
        <w:rPr>
          <w:spacing w:val="-4"/>
          <w:sz w:val="36"/>
        </w:rPr>
        <w:t xml:space="preserve"> </w:t>
      </w:r>
      <w:r>
        <w:rPr>
          <w:sz w:val="36"/>
        </w:rPr>
        <w:t>Certification</w:t>
      </w:r>
      <w:r>
        <w:rPr>
          <w:spacing w:val="-3"/>
          <w:sz w:val="36"/>
        </w:rPr>
        <w:t xml:space="preserve"> </w:t>
      </w:r>
      <w:r>
        <w:rPr>
          <w:spacing w:val="-4"/>
          <w:sz w:val="36"/>
        </w:rPr>
        <w:t>Guide</w:t>
      </w:r>
    </w:p>
    <w:p w14:paraId="57AC9B63" w14:textId="0117F00D" w:rsidR="006E3AEA" w:rsidRDefault="00155B18" w:rsidP="00155B18">
      <w:pPr>
        <w:spacing w:before="196"/>
        <w:ind w:left="2880" w:firstLine="720"/>
        <w:jc w:val="both"/>
        <w:rPr>
          <w:sz w:val="28"/>
        </w:rPr>
      </w:pPr>
      <w:r>
        <w:rPr>
          <w:sz w:val="28"/>
        </w:rPr>
        <w:t>February 12, 2026</w:t>
      </w:r>
    </w:p>
    <w:p w14:paraId="13D1FD29" w14:textId="47CDAB07" w:rsidR="006E3AEA" w:rsidRDefault="00155B18" w:rsidP="00155B18">
      <w:pPr>
        <w:spacing w:before="145"/>
        <w:ind w:left="3600"/>
        <w:jc w:val="both"/>
        <w:rPr>
          <w:sz w:val="28"/>
        </w:rPr>
      </w:pPr>
      <w:r>
        <w:rPr>
          <w:sz w:val="28"/>
        </w:rPr>
        <w:t xml:space="preserve">        </w:t>
      </w:r>
      <w:r w:rsidR="00B56788">
        <w:rPr>
          <w:sz w:val="28"/>
        </w:rPr>
        <w:t>Version</w:t>
      </w:r>
      <w:r w:rsidR="00B56788">
        <w:rPr>
          <w:spacing w:val="-8"/>
          <w:sz w:val="28"/>
        </w:rPr>
        <w:t xml:space="preserve"> </w:t>
      </w:r>
      <w:r>
        <w:rPr>
          <w:spacing w:val="-10"/>
          <w:sz w:val="28"/>
        </w:rPr>
        <w:t>6</w:t>
      </w:r>
    </w:p>
    <w:p w14:paraId="79E9B95A" w14:textId="77777777" w:rsidR="006E3AEA" w:rsidRDefault="006E3AEA">
      <w:pPr>
        <w:pStyle w:val="BodyText"/>
      </w:pPr>
    </w:p>
    <w:p w14:paraId="16789906" w14:textId="77777777" w:rsidR="006E3AEA" w:rsidRDefault="006E3AEA">
      <w:pPr>
        <w:pStyle w:val="BodyText"/>
      </w:pPr>
    </w:p>
    <w:p w14:paraId="2B93413D" w14:textId="77777777" w:rsidR="006E3AEA" w:rsidRDefault="006E3AEA">
      <w:pPr>
        <w:pStyle w:val="BodyText"/>
      </w:pPr>
    </w:p>
    <w:p w14:paraId="4B3A94A1" w14:textId="77777777" w:rsidR="006E3AEA" w:rsidRDefault="006E3AEA">
      <w:pPr>
        <w:pStyle w:val="BodyText"/>
      </w:pPr>
    </w:p>
    <w:p w14:paraId="2164CBAB" w14:textId="77777777" w:rsidR="006E3AEA" w:rsidRDefault="006E3AEA">
      <w:pPr>
        <w:pStyle w:val="BodyText"/>
      </w:pPr>
    </w:p>
    <w:p w14:paraId="32E6172B" w14:textId="77777777" w:rsidR="006E3AEA" w:rsidRDefault="006E3AEA">
      <w:pPr>
        <w:pStyle w:val="BodyText"/>
      </w:pPr>
    </w:p>
    <w:p w14:paraId="4013A15E" w14:textId="77777777" w:rsidR="006E3AEA" w:rsidRDefault="006E3AEA">
      <w:pPr>
        <w:pStyle w:val="BodyText"/>
      </w:pPr>
    </w:p>
    <w:p w14:paraId="4C225755" w14:textId="77777777" w:rsidR="006E3AEA" w:rsidRDefault="006E3AEA">
      <w:pPr>
        <w:pStyle w:val="BodyText"/>
      </w:pPr>
    </w:p>
    <w:p w14:paraId="5C7D3CF5" w14:textId="77777777" w:rsidR="006E3AEA" w:rsidRDefault="006E3AEA">
      <w:pPr>
        <w:pStyle w:val="BodyText"/>
      </w:pPr>
    </w:p>
    <w:p w14:paraId="4B985E1E" w14:textId="77777777" w:rsidR="006E3AEA" w:rsidRDefault="006E3AEA">
      <w:pPr>
        <w:pStyle w:val="BodyText"/>
      </w:pPr>
    </w:p>
    <w:p w14:paraId="2F5F79F2" w14:textId="77777777" w:rsidR="006E3AEA" w:rsidRDefault="006E3AEA">
      <w:pPr>
        <w:pStyle w:val="BodyText"/>
      </w:pPr>
    </w:p>
    <w:p w14:paraId="7CD5F29B" w14:textId="77777777" w:rsidR="006E3AEA" w:rsidRDefault="006E3AEA">
      <w:pPr>
        <w:pStyle w:val="BodyText"/>
        <w:spacing w:before="110"/>
      </w:pPr>
    </w:p>
    <w:p w14:paraId="36C91F44" w14:textId="73D6C1BC" w:rsidR="006E3AEA" w:rsidRDefault="00155B18" w:rsidP="00155B18">
      <w:pPr>
        <w:pStyle w:val="BodyText"/>
        <w:tabs>
          <w:tab w:val="left" w:pos="8362"/>
        </w:tabs>
        <w:ind w:left="100"/>
      </w:pPr>
      <w:r>
        <w:t>February 12, 2026 V6.0</w:t>
      </w:r>
      <w:r w:rsidR="00B56788">
        <w:rPr>
          <w:spacing w:val="-3"/>
        </w:rPr>
        <w:t xml:space="preserve"> </w:t>
      </w:r>
      <w:r w:rsidR="00B56788">
        <w:t>Plan</w:t>
      </w:r>
      <w:r w:rsidR="00B56788">
        <w:rPr>
          <w:spacing w:val="-5"/>
        </w:rPr>
        <w:t xml:space="preserve"> </w:t>
      </w:r>
      <w:r w:rsidR="00B56788">
        <w:t>Certification</w:t>
      </w:r>
      <w:r w:rsidR="00B56788">
        <w:rPr>
          <w:spacing w:val="-4"/>
        </w:rPr>
        <w:t xml:space="preserve"> Guide</w:t>
      </w:r>
      <w:r w:rsidR="00B56788">
        <w:tab/>
        <w:t>Page</w:t>
      </w:r>
      <w:r w:rsidR="00B56788">
        <w:rPr>
          <w:spacing w:val="-3"/>
        </w:rPr>
        <w:t xml:space="preserve"> </w:t>
      </w:r>
      <w:r w:rsidR="00B56788">
        <w:rPr>
          <w:color w:val="2B569A"/>
          <w:shd w:val="clear" w:color="auto" w:fill="E6E6E6"/>
        </w:rPr>
        <w:t>1</w:t>
      </w:r>
      <w:r w:rsidR="00B56788">
        <w:rPr>
          <w:color w:val="2B569A"/>
          <w:spacing w:val="-1"/>
        </w:rPr>
        <w:t xml:space="preserve"> </w:t>
      </w:r>
      <w:r w:rsidR="00B56788">
        <w:rPr>
          <w:color w:val="000000"/>
        </w:rPr>
        <w:t>of</w:t>
      </w:r>
      <w:r w:rsidR="00B56788">
        <w:rPr>
          <w:color w:val="000000"/>
          <w:spacing w:val="-2"/>
        </w:rPr>
        <w:t xml:space="preserve"> </w:t>
      </w:r>
      <w:r w:rsidR="00B56788">
        <w:rPr>
          <w:color w:val="2B569A"/>
          <w:spacing w:val="-5"/>
          <w:shd w:val="clear" w:color="auto" w:fill="E6E6E6"/>
        </w:rPr>
        <w:t>20</w:t>
      </w:r>
    </w:p>
    <w:p w14:paraId="5CC15063" w14:textId="77777777" w:rsidR="006E3AEA" w:rsidRDefault="006E3AEA">
      <w:pPr>
        <w:sectPr w:rsidR="006E3AEA">
          <w:type w:val="continuous"/>
          <w:pgSz w:w="12240" w:h="15840"/>
          <w:pgMar w:top="1420" w:right="1320" w:bottom="280" w:left="1340" w:header="720" w:footer="720" w:gutter="0"/>
          <w:cols w:space="720"/>
        </w:sectPr>
      </w:pPr>
    </w:p>
    <w:p w14:paraId="7F35DA40" w14:textId="77777777" w:rsidR="006E3AEA" w:rsidRDefault="00B56788">
      <w:pPr>
        <w:spacing w:before="20"/>
        <w:ind w:left="100"/>
        <w:rPr>
          <w:rFonts w:ascii="Calibri Light"/>
          <w:sz w:val="32"/>
        </w:rPr>
      </w:pPr>
      <w:r>
        <w:rPr>
          <w:rFonts w:ascii="Calibri Light"/>
          <w:color w:val="2D74B5"/>
          <w:sz w:val="32"/>
        </w:rPr>
        <w:lastRenderedPageBreak/>
        <w:t>Table</w:t>
      </w:r>
      <w:r>
        <w:rPr>
          <w:rFonts w:ascii="Calibri Light"/>
          <w:color w:val="2D74B5"/>
          <w:spacing w:val="-4"/>
          <w:sz w:val="32"/>
        </w:rPr>
        <w:t xml:space="preserve"> </w:t>
      </w:r>
      <w:r>
        <w:rPr>
          <w:rFonts w:ascii="Calibri Light"/>
          <w:color w:val="2D74B5"/>
          <w:sz w:val="32"/>
        </w:rPr>
        <w:t>of</w:t>
      </w:r>
      <w:r>
        <w:rPr>
          <w:rFonts w:ascii="Calibri Light"/>
          <w:color w:val="2D74B5"/>
          <w:spacing w:val="-6"/>
          <w:sz w:val="32"/>
        </w:rPr>
        <w:t xml:space="preserve"> </w:t>
      </w:r>
      <w:r>
        <w:rPr>
          <w:rFonts w:ascii="Calibri Light"/>
          <w:color w:val="2D74B5"/>
          <w:spacing w:val="-2"/>
          <w:sz w:val="32"/>
        </w:rPr>
        <w:t>Contents</w:t>
      </w:r>
    </w:p>
    <w:sdt>
      <w:sdtPr>
        <w:id w:val="444194868"/>
        <w:docPartObj>
          <w:docPartGallery w:val="Table of Contents"/>
          <w:docPartUnique/>
        </w:docPartObj>
      </w:sdtPr>
      <w:sdtEndPr/>
      <w:sdtContent>
        <w:p w14:paraId="5002C5DB" w14:textId="77777777" w:rsidR="006E3AEA" w:rsidRDefault="006E3AEA">
          <w:pPr>
            <w:pStyle w:val="TOC2"/>
            <w:numPr>
              <w:ilvl w:val="0"/>
              <w:numId w:val="2"/>
            </w:numPr>
            <w:tabs>
              <w:tab w:val="left" w:pos="760"/>
              <w:tab w:val="right" w:leader="dot" w:pos="9454"/>
            </w:tabs>
            <w:spacing w:before="190"/>
            <w:ind w:hanging="439"/>
          </w:pPr>
          <w:hyperlink w:anchor="_bookmark0" w:history="1">
            <w:r>
              <w:rPr>
                <w:spacing w:val="-2"/>
              </w:rPr>
              <w:t>Introduction</w:t>
            </w:r>
            <w:r>
              <w:tab/>
            </w:r>
            <w:r>
              <w:rPr>
                <w:spacing w:val="-10"/>
              </w:rPr>
              <w:t>3</w:t>
            </w:r>
          </w:hyperlink>
        </w:p>
        <w:p w14:paraId="156D3F19" w14:textId="77777777" w:rsidR="006E3AEA" w:rsidRDefault="006E3AEA">
          <w:pPr>
            <w:pStyle w:val="TOC2"/>
            <w:numPr>
              <w:ilvl w:val="0"/>
              <w:numId w:val="2"/>
            </w:numPr>
            <w:tabs>
              <w:tab w:val="left" w:pos="760"/>
              <w:tab w:val="right" w:leader="dot" w:pos="9454"/>
            </w:tabs>
            <w:spacing w:before="122"/>
            <w:ind w:hanging="439"/>
          </w:pPr>
          <w:hyperlink w:anchor="_bookmark1" w:history="1">
            <w:r>
              <w:t>Initial</w:t>
            </w:r>
            <w:r>
              <w:rPr>
                <w:spacing w:val="-5"/>
              </w:rPr>
              <w:t xml:space="preserve"> </w:t>
            </w:r>
            <w:r>
              <w:t>Submission</w:t>
            </w:r>
            <w:r>
              <w:rPr>
                <w:spacing w:val="-7"/>
              </w:rPr>
              <w:t xml:space="preserve"> </w:t>
            </w:r>
            <w:r>
              <w:t>and</w:t>
            </w:r>
            <w:r>
              <w:rPr>
                <w:spacing w:val="-5"/>
              </w:rPr>
              <w:t xml:space="preserve"> </w:t>
            </w:r>
            <w:r>
              <w:t>Plan</w:t>
            </w:r>
            <w:r>
              <w:rPr>
                <w:spacing w:val="-7"/>
              </w:rPr>
              <w:t xml:space="preserve"> </w:t>
            </w:r>
            <w:r>
              <w:rPr>
                <w:spacing w:val="-2"/>
              </w:rPr>
              <w:t>Preview</w:t>
            </w:r>
            <w:r>
              <w:tab/>
            </w:r>
            <w:r>
              <w:rPr>
                <w:spacing w:val="-10"/>
              </w:rPr>
              <w:t>6</w:t>
            </w:r>
          </w:hyperlink>
        </w:p>
        <w:p w14:paraId="1B1A6213" w14:textId="77777777" w:rsidR="006E3AEA" w:rsidRDefault="006E3AEA">
          <w:pPr>
            <w:pStyle w:val="TOC3"/>
            <w:numPr>
              <w:ilvl w:val="1"/>
              <w:numId w:val="2"/>
            </w:numPr>
            <w:tabs>
              <w:tab w:val="left" w:pos="1199"/>
              <w:tab w:val="right" w:leader="dot" w:pos="9454"/>
            </w:tabs>
          </w:pPr>
          <w:hyperlink w:anchor="_bookmark2" w:history="1">
            <w:r>
              <w:t>Initial</w:t>
            </w:r>
            <w:r>
              <w:rPr>
                <w:spacing w:val="-6"/>
              </w:rPr>
              <w:t xml:space="preserve"> </w:t>
            </w:r>
            <w:r>
              <w:t>Submission</w:t>
            </w:r>
            <w:r>
              <w:rPr>
                <w:spacing w:val="-7"/>
              </w:rPr>
              <w:t xml:space="preserve"> </w:t>
            </w:r>
            <w:r>
              <w:t>and</w:t>
            </w:r>
            <w:r>
              <w:rPr>
                <w:spacing w:val="-6"/>
              </w:rPr>
              <w:t xml:space="preserve"> </w:t>
            </w:r>
            <w:r>
              <w:t>Binder</w:t>
            </w:r>
            <w:r>
              <w:rPr>
                <w:spacing w:val="-4"/>
              </w:rPr>
              <w:t xml:space="preserve"> </w:t>
            </w:r>
            <w:r>
              <w:rPr>
                <w:spacing w:val="-2"/>
              </w:rPr>
              <w:t>Review</w:t>
            </w:r>
            <w:r>
              <w:tab/>
            </w:r>
            <w:r>
              <w:rPr>
                <w:spacing w:val="-10"/>
              </w:rPr>
              <w:t>6</w:t>
            </w:r>
          </w:hyperlink>
        </w:p>
        <w:p w14:paraId="5E312B06" w14:textId="77777777" w:rsidR="006E3AEA" w:rsidRDefault="006E3AEA">
          <w:pPr>
            <w:pStyle w:val="TOC3"/>
            <w:numPr>
              <w:ilvl w:val="1"/>
              <w:numId w:val="2"/>
            </w:numPr>
            <w:tabs>
              <w:tab w:val="left" w:pos="1199"/>
              <w:tab w:val="right" w:leader="dot" w:pos="9454"/>
            </w:tabs>
            <w:spacing w:before="123"/>
          </w:pPr>
          <w:hyperlink w:anchor="_bookmark3" w:history="1">
            <w:r>
              <w:rPr>
                <w:spacing w:val="-2"/>
              </w:rPr>
              <w:t>Objections</w:t>
            </w:r>
            <w:r>
              <w:tab/>
            </w:r>
            <w:r>
              <w:rPr>
                <w:spacing w:val="-10"/>
              </w:rPr>
              <w:t>6</w:t>
            </w:r>
          </w:hyperlink>
        </w:p>
        <w:p w14:paraId="1F4C60E5" w14:textId="77777777" w:rsidR="006E3AEA" w:rsidRDefault="006E3AEA">
          <w:pPr>
            <w:pStyle w:val="TOC3"/>
            <w:numPr>
              <w:ilvl w:val="1"/>
              <w:numId w:val="2"/>
            </w:numPr>
            <w:tabs>
              <w:tab w:val="left" w:pos="1199"/>
              <w:tab w:val="right" w:leader="dot" w:pos="9454"/>
            </w:tabs>
          </w:pPr>
          <w:hyperlink w:anchor="_bookmark4" w:history="1">
            <w:r>
              <w:t>Data</w:t>
            </w:r>
            <w:r>
              <w:rPr>
                <w:spacing w:val="-2"/>
              </w:rPr>
              <w:t xml:space="preserve"> Transfer</w:t>
            </w:r>
            <w:r>
              <w:tab/>
            </w:r>
            <w:r>
              <w:rPr>
                <w:spacing w:val="-10"/>
              </w:rPr>
              <w:t>6</w:t>
            </w:r>
          </w:hyperlink>
        </w:p>
        <w:p w14:paraId="502DF141" w14:textId="77777777" w:rsidR="006E3AEA" w:rsidRDefault="006E3AEA">
          <w:pPr>
            <w:pStyle w:val="TOC3"/>
            <w:numPr>
              <w:ilvl w:val="1"/>
              <w:numId w:val="2"/>
            </w:numPr>
            <w:tabs>
              <w:tab w:val="left" w:pos="1199"/>
              <w:tab w:val="right" w:leader="dot" w:pos="9454"/>
            </w:tabs>
            <w:spacing w:before="121"/>
          </w:pPr>
          <w:hyperlink w:anchor="_bookmark5" w:history="1">
            <w:r>
              <w:rPr>
                <w:spacing w:val="-2"/>
              </w:rPr>
              <w:t>Certification/Verification</w:t>
            </w:r>
            <w:r>
              <w:tab/>
            </w:r>
            <w:r>
              <w:rPr>
                <w:spacing w:val="-10"/>
              </w:rPr>
              <w:t>7</w:t>
            </w:r>
          </w:hyperlink>
        </w:p>
        <w:p w14:paraId="0D8D3012" w14:textId="77777777" w:rsidR="006E3AEA" w:rsidRDefault="006E3AEA">
          <w:pPr>
            <w:pStyle w:val="TOC2"/>
            <w:numPr>
              <w:ilvl w:val="0"/>
              <w:numId w:val="2"/>
            </w:numPr>
            <w:tabs>
              <w:tab w:val="left" w:pos="760"/>
              <w:tab w:val="right" w:leader="dot" w:pos="9454"/>
            </w:tabs>
            <w:spacing w:before="122"/>
            <w:ind w:hanging="439"/>
          </w:pPr>
          <w:hyperlink w:anchor="_bookmark6" w:history="1">
            <w:r>
              <w:t>Data</w:t>
            </w:r>
            <w:r>
              <w:rPr>
                <w:spacing w:val="-4"/>
              </w:rPr>
              <w:t xml:space="preserve"> </w:t>
            </w:r>
            <w:r>
              <w:t>Change</w:t>
            </w:r>
            <w:r>
              <w:rPr>
                <w:spacing w:val="-4"/>
              </w:rPr>
              <w:t xml:space="preserve"> </w:t>
            </w:r>
            <w:r>
              <w:rPr>
                <w:spacing w:val="-2"/>
              </w:rPr>
              <w:t>Request</w:t>
            </w:r>
            <w:r>
              <w:tab/>
            </w:r>
            <w:r>
              <w:rPr>
                <w:spacing w:val="-12"/>
              </w:rPr>
              <w:t>9</w:t>
            </w:r>
          </w:hyperlink>
        </w:p>
        <w:p w14:paraId="7C79D3C3" w14:textId="77777777" w:rsidR="006E3AEA" w:rsidRDefault="006E3AEA">
          <w:pPr>
            <w:pStyle w:val="TOC3"/>
            <w:numPr>
              <w:ilvl w:val="1"/>
              <w:numId w:val="2"/>
            </w:numPr>
            <w:tabs>
              <w:tab w:val="left" w:pos="1199"/>
              <w:tab w:val="right" w:leader="dot" w:pos="9454"/>
            </w:tabs>
            <w:spacing w:before="121"/>
          </w:pPr>
          <w:hyperlink w:anchor="_bookmark7" w:history="1">
            <w:r>
              <w:t>Request</w:t>
            </w:r>
            <w:r>
              <w:rPr>
                <w:spacing w:val="-4"/>
              </w:rPr>
              <w:t xml:space="preserve"> </w:t>
            </w:r>
            <w:r>
              <w:t>for</w:t>
            </w:r>
            <w:r>
              <w:rPr>
                <w:spacing w:val="-3"/>
              </w:rPr>
              <w:t xml:space="preserve"> </w:t>
            </w:r>
            <w:r>
              <w:t>State</w:t>
            </w:r>
            <w:r>
              <w:rPr>
                <w:spacing w:val="-4"/>
              </w:rPr>
              <w:t xml:space="preserve"> </w:t>
            </w:r>
            <w:r>
              <w:rPr>
                <w:spacing w:val="-2"/>
              </w:rPr>
              <w:t>Authorization</w:t>
            </w:r>
            <w:r>
              <w:tab/>
            </w:r>
            <w:r>
              <w:rPr>
                <w:spacing w:val="-10"/>
              </w:rPr>
              <w:t>9</w:t>
            </w:r>
          </w:hyperlink>
        </w:p>
        <w:p w14:paraId="68BDED01" w14:textId="77777777" w:rsidR="006E3AEA" w:rsidRDefault="006E3AEA">
          <w:pPr>
            <w:pStyle w:val="TOC3"/>
            <w:numPr>
              <w:ilvl w:val="1"/>
              <w:numId w:val="2"/>
            </w:numPr>
            <w:tabs>
              <w:tab w:val="left" w:pos="1199"/>
              <w:tab w:val="right" w:leader="dot" w:pos="9454"/>
            </w:tabs>
            <w:spacing w:before="123"/>
          </w:pPr>
          <w:hyperlink w:anchor="_bookmark8" w:history="1">
            <w:r>
              <w:t>Revision</w:t>
            </w:r>
            <w:r>
              <w:rPr>
                <w:spacing w:val="-3"/>
              </w:rPr>
              <w:t xml:space="preserve"> </w:t>
            </w:r>
            <w:r>
              <w:t>and</w:t>
            </w:r>
            <w:r>
              <w:rPr>
                <w:spacing w:val="-3"/>
              </w:rPr>
              <w:t xml:space="preserve"> </w:t>
            </w:r>
            <w:r>
              <w:rPr>
                <w:spacing w:val="-2"/>
              </w:rPr>
              <w:t>Resubmission</w:t>
            </w:r>
            <w:r>
              <w:tab/>
            </w:r>
            <w:r>
              <w:rPr>
                <w:spacing w:val="-10"/>
              </w:rPr>
              <w:t>9</w:t>
            </w:r>
          </w:hyperlink>
        </w:p>
        <w:p w14:paraId="593A214B" w14:textId="77777777" w:rsidR="006E3AEA" w:rsidRDefault="006E3AEA">
          <w:pPr>
            <w:pStyle w:val="TOC3"/>
            <w:numPr>
              <w:ilvl w:val="1"/>
              <w:numId w:val="2"/>
            </w:numPr>
            <w:tabs>
              <w:tab w:val="left" w:pos="1199"/>
              <w:tab w:val="right" w:leader="dot" w:pos="9455"/>
            </w:tabs>
          </w:pPr>
          <w:hyperlink w:anchor="_bookmark10" w:history="1">
            <w:r>
              <w:rPr>
                <w:spacing w:val="-2"/>
              </w:rPr>
              <w:t>Objections</w:t>
            </w:r>
            <w:r>
              <w:tab/>
            </w:r>
            <w:r>
              <w:rPr>
                <w:spacing w:val="-5"/>
              </w:rPr>
              <w:t>10</w:t>
            </w:r>
          </w:hyperlink>
        </w:p>
        <w:p w14:paraId="261C2399" w14:textId="77777777" w:rsidR="006E3AEA" w:rsidRDefault="006E3AEA">
          <w:pPr>
            <w:pStyle w:val="TOC3"/>
            <w:numPr>
              <w:ilvl w:val="1"/>
              <w:numId w:val="2"/>
            </w:numPr>
            <w:tabs>
              <w:tab w:val="left" w:pos="1199"/>
              <w:tab w:val="right" w:leader="dot" w:pos="9455"/>
            </w:tabs>
            <w:spacing w:before="123"/>
          </w:pPr>
          <w:hyperlink w:anchor="_bookmark11" w:history="1">
            <w:r>
              <w:t>Data</w:t>
            </w:r>
            <w:r>
              <w:rPr>
                <w:spacing w:val="-2"/>
              </w:rPr>
              <w:t xml:space="preserve"> Transfer</w:t>
            </w:r>
            <w:r>
              <w:tab/>
            </w:r>
            <w:r>
              <w:rPr>
                <w:spacing w:val="-5"/>
              </w:rPr>
              <w:t>10</w:t>
            </w:r>
          </w:hyperlink>
        </w:p>
        <w:p w14:paraId="208E66E5" w14:textId="77777777" w:rsidR="006E3AEA" w:rsidRDefault="006E3AEA">
          <w:pPr>
            <w:pStyle w:val="TOC3"/>
            <w:numPr>
              <w:ilvl w:val="1"/>
              <w:numId w:val="2"/>
            </w:numPr>
            <w:tabs>
              <w:tab w:val="left" w:pos="1199"/>
              <w:tab w:val="right" w:leader="dot" w:pos="9455"/>
            </w:tabs>
          </w:pPr>
          <w:hyperlink w:anchor="_bookmark12" w:history="1">
            <w:r>
              <w:rPr>
                <w:spacing w:val="-2"/>
              </w:rPr>
              <w:t>Certification/Verification</w:t>
            </w:r>
            <w:r>
              <w:tab/>
            </w:r>
            <w:r>
              <w:rPr>
                <w:spacing w:val="-5"/>
              </w:rPr>
              <w:t>10</w:t>
            </w:r>
          </w:hyperlink>
        </w:p>
        <w:p w14:paraId="120E2F85" w14:textId="77777777" w:rsidR="006E3AEA" w:rsidRDefault="006E3AEA">
          <w:pPr>
            <w:pStyle w:val="TOC2"/>
            <w:numPr>
              <w:ilvl w:val="0"/>
              <w:numId w:val="2"/>
            </w:numPr>
            <w:tabs>
              <w:tab w:val="left" w:pos="760"/>
              <w:tab w:val="right" w:leader="dot" w:pos="9455"/>
            </w:tabs>
            <w:ind w:hanging="439"/>
          </w:pPr>
          <w:hyperlink w:anchor="_bookmark13" w:history="1">
            <w:r>
              <w:t>Final</w:t>
            </w:r>
            <w:r>
              <w:rPr>
                <w:spacing w:val="-3"/>
              </w:rPr>
              <w:t xml:space="preserve"> </w:t>
            </w:r>
            <w:r>
              <w:t>Plan</w:t>
            </w:r>
            <w:r>
              <w:rPr>
                <w:spacing w:val="-3"/>
              </w:rPr>
              <w:t xml:space="preserve"> </w:t>
            </w:r>
            <w:r>
              <w:rPr>
                <w:spacing w:val="-2"/>
              </w:rPr>
              <w:t>Certification</w:t>
            </w:r>
            <w:r>
              <w:tab/>
            </w:r>
            <w:r>
              <w:rPr>
                <w:spacing w:val="-5"/>
              </w:rPr>
              <w:t>11</w:t>
            </w:r>
          </w:hyperlink>
        </w:p>
        <w:p w14:paraId="4541AA01" w14:textId="77777777" w:rsidR="006E3AEA" w:rsidRDefault="006E3AEA">
          <w:pPr>
            <w:pStyle w:val="TOC3"/>
            <w:numPr>
              <w:ilvl w:val="1"/>
              <w:numId w:val="2"/>
            </w:numPr>
            <w:tabs>
              <w:tab w:val="left" w:pos="1199"/>
              <w:tab w:val="right" w:leader="dot" w:pos="9455"/>
            </w:tabs>
            <w:spacing w:before="123"/>
          </w:pPr>
          <w:hyperlink w:anchor="_bookmark14" w:history="1">
            <w:r>
              <w:t xml:space="preserve">DOI </w:t>
            </w:r>
            <w:r>
              <w:rPr>
                <w:spacing w:val="-2"/>
              </w:rPr>
              <w:t>Compliance</w:t>
            </w:r>
            <w:r>
              <w:tab/>
            </w:r>
            <w:r>
              <w:rPr>
                <w:spacing w:val="-5"/>
              </w:rPr>
              <w:t>11</w:t>
            </w:r>
          </w:hyperlink>
        </w:p>
        <w:p w14:paraId="0323B40B" w14:textId="77777777" w:rsidR="006E3AEA" w:rsidRDefault="006E3AEA">
          <w:pPr>
            <w:pStyle w:val="TOC3"/>
            <w:numPr>
              <w:ilvl w:val="1"/>
              <w:numId w:val="2"/>
            </w:numPr>
            <w:tabs>
              <w:tab w:val="left" w:pos="1199"/>
              <w:tab w:val="right" w:leader="dot" w:pos="9455"/>
            </w:tabs>
          </w:pPr>
          <w:hyperlink w:anchor="_bookmark15" w:history="1">
            <w:r>
              <w:t>Issuer</w:t>
            </w:r>
            <w:r>
              <w:rPr>
                <w:spacing w:val="-5"/>
              </w:rPr>
              <w:t xml:space="preserve"> </w:t>
            </w:r>
            <w:r>
              <w:t>Agreements</w:t>
            </w:r>
            <w:r>
              <w:rPr>
                <w:spacing w:val="-5"/>
              </w:rPr>
              <w:t xml:space="preserve"> </w:t>
            </w:r>
            <w:r>
              <w:t>and</w:t>
            </w:r>
            <w:r>
              <w:rPr>
                <w:spacing w:val="-6"/>
              </w:rPr>
              <w:t xml:space="preserve"> </w:t>
            </w:r>
            <w:r>
              <w:t>Final</w:t>
            </w:r>
            <w:r>
              <w:rPr>
                <w:spacing w:val="-5"/>
              </w:rPr>
              <w:t xml:space="preserve"> </w:t>
            </w:r>
            <w:r>
              <w:t>Plan</w:t>
            </w:r>
            <w:r>
              <w:rPr>
                <w:spacing w:val="-8"/>
              </w:rPr>
              <w:t xml:space="preserve"> </w:t>
            </w:r>
            <w:r>
              <w:rPr>
                <w:spacing w:val="-2"/>
              </w:rPr>
              <w:t>Listings</w:t>
            </w:r>
            <w:r>
              <w:tab/>
            </w:r>
            <w:r>
              <w:rPr>
                <w:spacing w:val="-5"/>
              </w:rPr>
              <w:t>12</w:t>
            </w:r>
          </w:hyperlink>
        </w:p>
        <w:p w14:paraId="0BBECF02" w14:textId="77777777" w:rsidR="006E3AEA" w:rsidRDefault="006E3AEA">
          <w:pPr>
            <w:pStyle w:val="TOC3"/>
            <w:numPr>
              <w:ilvl w:val="1"/>
              <w:numId w:val="2"/>
            </w:numPr>
            <w:tabs>
              <w:tab w:val="left" w:pos="1199"/>
              <w:tab w:val="right" w:leader="dot" w:pos="9455"/>
            </w:tabs>
            <w:spacing w:before="123"/>
          </w:pPr>
          <w:hyperlink w:anchor="_bookmark16" w:history="1">
            <w:r>
              <w:t>Plan</w:t>
            </w:r>
            <w:r>
              <w:rPr>
                <w:spacing w:val="-4"/>
              </w:rPr>
              <w:t xml:space="preserve"> </w:t>
            </w:r>
            <w:r>
              <w:rPr>
                <w:spacing w:val="-2"/>
              </w:rPr>
              <w:t>Certification</w:t>
            </w:r>
            <w:r>
              <w:tab/>
            </w:r>
            <w:r>
              <w:rPr>
                <w:spacing w:val="-5"/>
              </w:rPr>
              <w:t>12</w:t>
            </w:r>
          </w:hyperlink>
        </w:p>
        <w:p w14:paraId="32183E5F" w14:textId="77777777" w:rsidR="006E3AEA" w:rsidRDefault="006E3AEA">
          <w:pPr>
            <w:pStyle w:val="TOC2"/>
            <w:numPr>
              <w:ilvl w:val="0"/>
              <w:numId w:val="2"/>
            </w:numPr>
            <w:tabs>
              <w:tab w:val="left" w:pos="760"/>
              <w:tab w:val="right" w:leader="dot" w:pos="9455"/>
            </w:tabs>
            <w:ind w:hanging="439"/>
          </w:pPr>
          <w:hyperlink w:anchor="_bookmark17" w:history="1">
            <w:r>
              <w:t>Plan</w:t>
            </w:r>
            <w:r>
              <w:rPr>
                <w:spacing w:val="-4"/>
              </w:rPr>
              <w:t xml:space="preserve"> </w:t>
            </w:r>
            <w:r>
              <w:rPr>
                <w:spacing w:val="-2"/>
              </w:rPr>
              <w:t>Withdrawal</w:t>
            </w:r>
            <w:r>
              <w:tab/>
            </w:r>
            <w:r>
              <w:rPr>
                <w:spacing w:val="-5"/>
              </w:rPr>
              <w:t>13</w:t>
            </w:r>
          </w:hyperlink>
        </w:p>
        <w:p w14:paraId="671D8749" w14:textId="77777777" w:rsidR="006E3AEA" w:rsidRDefault="006E3AEA">
          <w:pPr>
            <w:pStyle w:val="TOC3"/>
            <w:numPr>
              <w:ilvl w:val="1"/>
              <w:numId w:val="2"/>
            </w:numPr>
            <w:tabs>
              <w:tab w:val="left" w:pos="1199"/>
              <w:tab w:val="right" w:leader="dot" w:pos="9455"/>
            </w:tabs>
            <w:spacing w:before="121"/>
          </w:pPr>
          <w:hyperlink w:anchor="_bookmark18" w:history="1">
            <w:r>
              <w:t>Withdrawal</w:t>
            </w:r>
            <w:r>
              <w:rPr>
                <w:spacing w:val="-9"/>
              </w:rPr>
              <w:t xml:space="preserve"> </w:t>
            </w:r>
            <w:r>
              <w:rPr>
                <w:spacing w:val="-2"/>
              </w:rPr>
              <w:t>Request</w:t>
            </w:r>
            <w:r>
              <w:tab/>
            </w:r>
            <w:r>
              <w:rPr>
                <w:spacing w:val="-5"/>
              </w:rPr>
              <w:t>13</w:t>
            </w:r>
          </w:hyperlink>
        </w:p>
        <w:p w14:paraId="72DBE2BB" w14:textId="77777777" w:rsidR="006E3AEA" w:rsidRDefault="006E3AEA">
          <w:pPr>
            <w:pStyle w:val="TOC3"/>
            <w:numPr>
              <w:ilvl w:val="1"/>
              <w:numId w:val="2"/>
            </w:numPr>
            <w:tabs>
              <w:tab w:val="left" w:pos="1199"/>
              <w:tab w:val="right" w:leader="dot" w:pos="9455"/>
            </w:tabs>
            <w:spacing w:before="122"/>
          </w:pPr>
          <w:hyperlink w:anchor="_bookmark19" w:history="1">
            <w:r>
              <w:t>Plan</w:t>
            </w:r>
            <w:r>
              <w:rPr>
                <w:spacing w:val="-7"/>
              </w:rPr>
              <w:t xml:space="preserve"> </w:t>
            </w:r>
            <w:r>
              <w:t>Withdrawal</w:t>
            </w:r>
            <w:r>
              <w:rPr>
                <w:spacing w:val="-4"/>
              </w:rPr>
              <w:t xml:space="preserve"> </w:t>
            </w:r>
            <w:r>
              <w:rPr>
                <w:spacing w:val="-2"/>
              </w:rPr>
              <w:t>Confirmation</w:t>
            </w:r>
            <w:r>
              <w:tab/>
            </w:r>
            <w:r>
              <w:rPr>
                <w:spacing w:val="-5"/>
              </w:rPr>
              <w:t>14</w:t>
            </w:r>
          </w:hyperlink>
        </w:p>
        <w:p w14:paraId="789614F8" w14:textId="77777777" w:rsidR="006E3AEA" w:rsidRDefault="006E3AEA">
          <w:pPr>
            <w:pStyle w:val="TOC2"/>
            <w:numPr>
              <w:ilvl w:val="0"/>
              <w:numId w:val="2"/>
            </w:numPr>
            <w:tabs>
              <w:tab w:val="left" w:pos="760"/>
              <w:tab w:val="right" w:leader="dot" w:pos="9455"/>
            </w:tabs>
            <w:ind w:hanging="439"/>
          </w:pPr>
          <w:hyperlink w:anchor="_bookmark20" w:history="1">
            <w:r>
              <w:t>Plan</w:t>
            </w:r>
            <w:r>
              <w:rPr>
                <w:spacing w:val="-4"/>
              </w:rPr>
              <w:t xml:space="preserve"> </w:t>
            </w:r>
            <w:r>
              <w:rPr>
                <w:spacing w:val="-2"/>
              </w:rPr>
              <w:t>Decertification</w:t>
            </w:r>
            <w:r>
              <w:tab/>
            </w:r>
            <w:r>
              <w:rPr>
                <w:spacing w:val="-5"/>
              </w:rPr>
              <w:t>15</w:t>
            </w:r>
          </w:hyperlink>
        </w:p>
        <w:p w14:paraId="30AF63CF" w14:textId="77777777" w:rsidR="006E3AEA" w:rsidRDefault="006E3AEA">
          <w:pPr>
            <w:pStyle w:val="TOC3"/>
            <w:numPr>
              <w:ilvl w:val="1"/>
              <w:numId w:val="2"/>
            </w:numPr>
            <w:tabs>
              <w:tab w:val="left" w:pos="1199"/>
              <w:tab w:val="right" w:leader="dot" w:pos="9455"/>
            </w:tabs>
            <w:spacing w:before="123"/>
          </w:pPr>
          <w:hyperlink w:anchor="_bookmark21" w:history="1">
            <w:r>
              <w:t>Non-Compliance</w:t>
            </w:r>
            <w:r>
              <w:rPr>
                <w:spacing w:val="-11"/>
              </w:rPr>
              <w:t xml:space="preserve"> </w:t>
            </w:r>
            <w:r>
              <w:rPr>
                <w:spacing w:val="-2"/>
              </w:rPr>
              <w:t>Determination</w:t>
            </w:r>
            <w:r>
              <w:tab/>
            </w:r>
            <w:r>
              <w:rPr>
                <w:spacing w:val="-5"/>
              </w:rPr>
              <w:t>16</w:t>
            </w:r>
          </w:hyperlink>
        </w:p>
        <w:p w14:paraId="5394BD76" w14:textId="77777777" w:rsidR="006E3AEA" w:rsidRDefault="006E3AEA">
          <w:pPr>
            <w:pStyle w:val="TOC3"/>
            <w:numPr>
              <w:ilvl w:val="1"/>
              <w:numId w:val="2"/>
            </w:numPr>
            <w:tabs>
              <w:tab w:val="left" w:pos="1199"/>
              <w:tab w:val="right" w:leader="dot" w:pos="9455"/>
            </w:tabs>
          </w:pPr>
          <w:hyperlink w:anchor="_bookmark22" w:history="1">
            <w:r>
              <w:t>Notice</w:t>
            </w:r>
            <w:r>
              <w:rPr>
                <w:spacing w:val="-2"/>
              </w:rPr>
              <w:t xml:space="preserve"> </w:t>
            </w:r>
            <w:r>
              <w:t>of</w:t>
            </w:r>
            <w:r>
              <w:rPr>
                <w:spacing w:val="-2"/>
              </w:rPr>
              <w:t xml:space="preserve"> Decertification</w:t>
            </w:r>
            <w:r>
              <w:tab/>
            </w:r>
            <w:r>
              <w:rPr>
                <w:spacing w:val="-5"/>
              </w:rPr>
              <w:t>17</w:t>
            </w:r>
          </w:hyperlink>
        </w:p>
        <w:p w14:paraId="0C3539BA" w14:textId="77777777" w:rsidR="006E3AEA" w:rsidRDefault="006E3AEA">
          <w:pPr>
            <w:pStyle w:val="TOC3"/>
            <w:numPr>
              <w:ilvl w:val="1"/>
              <w:numId w:val="2"/>
            </w:numPr>
            <w:tabs>
              <w:tab w:val="left" w:pos="1199"/>
              <w:tab w:val="right" w:leader="dot" w:pos="9455"/>
            </w:tabs>
            <w:spacing w:before="123"/>
          </w:pPr>
          <w:hyperlink w:anchor="_bookmark23" w:history="1">
            <w:r>
              <w:t>Appeals</w:t>
            </w:r>
            <w:r>
              <w:rPr>
                <w:spacing w:val="-7"/>
              </w:rPr>
              <w:t xml:space="preserve"> </w:t>
            </w:r>
            <w:r>
              <w:rPr>
                <w:spacing w:val="-2"/>
              </w:rPr>
              <w:t>Process</w:t>
            </w:r>
            <w:r>
              <w:tab/>
            </w:r>
            <w:r>
              <w:rPr>
                <w:spacing w:val="-5"/>
              </w:rPr>
              <w:t>17</w:t>
            </w:r>
          </w:hyperlink>
        </w:p>
        <w:p w14:paraId="70F45096" w14:textId="77777777" w:rsidR="006E3AEA" w:rsidRDefault="006E3AEA">
          <w:pPr>
            <w:pStyle w:val="TOC3"/>
            <w:numPr>
              <w:ilvl w:val="1"/>
              <w:numId w:val="2"/>
            </w:numPr>
            <w:tabs>
              <w:tab w:val="left" w:pos="1199"/>
              <w:tab w:val="right" w:leader="dot" w:pos="9455"/>
            </w:tabs>
          </w:pPr>
          <w:hyperlink w:anchor="_bookmark24" w:history="1">
            <w:r>
              <w:t>Decertification</w:t>
            </w:r>
            <w:r>
              <w:rPr>
                <w:spacing w:val="-9"/>
              </w:rPr>
              <w:t xml:space="preserve"> </w:t>
            </w:r>
            <w:r>
              <w:rPr>
                <w:spacing w:val="-2"/>
              </w:rPr>
              <w:t>Process</w:t>
            </w:r>
            <w:r>
              <w:tab/>
            </w:r>
            <w:r>
              <w:rPr>
                <w:spacing w:val="-5"/>
              </w:rPr>
              <w:t>17</w:t>
            </w:r>
          </w:hyperlink>
        </w:p>
        <w:p w14:paraId="67C47749" w14:textId="77777777" w:rsidR="006E3AEA" w:rsidRDefault="006E3AEA">
          <w:pPr>
            <w:pStyle w:val="TOC2"/>
            <w:numPr>
              <w:ilvl w:val="0"/>
              <w:numId w:val="2"/>
            </w:numPr>
            <w:tabs>
              <w:tab w:val="left" w:pos="760"/>
              <w:tab w:val="right" w:leader="dot" w:pos="9455"/>
            </w:tabs>
            <w:ind w:hanging="439"/>
          </w:pPr>
          <w:hyperlink w:anchor="_bookmark25" w:history="1">
            <w:r>
              <w:t>Appendix</w:t>
            </w:r>
            <w:r>
              <w:rPr>
                <w:spacing w:val="-5"/>
              </w:rPr>
              <w:t xml:space="preserve"> </w:t>
            </w:r>
            <w:r>
              <w:t>A:</w:t>
            </w:r>
            <w:r>
              <w:rPr>
                <w:spacing w:val="-6"/>
              </w:rPr>
              <w:t xml:space="preserve"> </w:t>
            </w:r>
            <w:r>
              <w:t>Plan</w:t>
            </w:r>
            <w:r>
              <w:rPr>
                <w:spacing w:val="-5"/>
              </w:rPr>
              <w:t xml:space="preserve"> </w:t>
            </w:r>
            <w:r>
              <w:t>Certification</w:t>
            </w:r>
            <w:r>
              <w:rPr>
                <w:spacing w:val="-5"/>
              </w:rPr>
              <w:t xml:space="preserve"> </w:t>
            </w:r>
            <w:r>
              <w:rPr>
                <w:spacing w:val="-2"/>
              </w:rPr>
              <w:t>Statuses</w:t>
            </w:r>
            <w:r>
              <w:tab/>
            </w:r>
            <w:r>
              <w:rPr>
                <w:spacing w:val="-5"/>
              </w:rPr>
              <w:t>18</w:t>
            </w:r>
          </w:hyperlink>
        </w:p>
        <w:p w14:paraId="772121D4" w14:textId="77777777" w:rsidR="006E3AEA" w:rsidRDefault="006E3AEA">
          <w:pPr>
            <w:pStyle w:val="TOC2"/>
            <w:numPr>
              <w:ilvl w:val="0"/>
              <w:numId w:val="2"/>
            </w:numPr>
            <w:tabs>
              <w:tab w:val="left" w:pos="760"/>
              <w:tab w:val="right" w:leader="dot" w:pos="9455"/>
            </w:tabs>
            <w:spacing w:before="124"/>
            <w:ind w:hanging="439"/>
          </w:pPr>
          <w:hyperlink w:anchor="_bookmark26" w:history="1">
            <w:r>
              <w:t>Terms</w:t>
            </w:r>
            <w:r>
              <w:rPr>
                <w:spacing w:val="-3"/>
              </w:rPr>
              <w:t xml:space="preserve"> </w:t>
            </w:r>
            <w:r>
              <w:t>and</w:t>
            </w:r>
            <w:r>
              <w:rPr>
                <w:spacing w:val="-6"/>
              </w:rPr>
              <w:t xml:space="preserve"> </w:t>
            </w:r>
            <w:r>
              <w:rPr>
                <w:spacing w:val="-2"/>
              </w:rPr>
              <w:t>Definitions</w:t>
            </w:r>
            <w:r>
              <w:tab/>
            </w:r>
            <w:r>
              <w:rPr>
                <w:spacing w:val="-5"/>
              </w:rPr>
              <w:t>19</w:t>
            </w:r>
          </w:hyperlink>
        </w:p>
        <w:p w14:paraId="4D1BBAF3" w14:textId="77777777" w:rsidR="006E3AEA" w:rsidRDefault="006E3AEA">
          <w:pPr>
            <w:pStyle w:val="TOC1"/>
            <w:tabs>
              <w:tab w:val="right" w:leader="dot" w:pos="9455"/>
            </w:tabs>
          </w:pPr>
          <w:hyperlink w:anchor="_bookmark27" w:history="1">
            <w:r>
              <w:t>Document</w:t>
            </w:r>
            <w:r>
              <w:rPr>
                <w:spacing w:val="-6"/>
              </w:rPr>
              <w:t xml:space="preserve"> </w:t>
            </w:r>
            <w:r>
              <w:t>Revision</w:t>
            </w:r>
            <w:r>
              <w:rPr>
                <w:spacing w:val="-6"/>
              </w:rPr>
              <w:t xml:space="preserve"> </w:t>
            </w:r>
            <w:r>
              <w:rPr>
                <w:spacing w:val="-2"/>
              </w:rPr>
              <w:t>History</w:t>
            </w:r>
            <w:r>
              <w:tab/>
            </w:r>
            <w:r>
              <w:rPr>
                <w:spacing w:val="-5"/>
              </w:rPr>
              <w:t>20</w:t>
            </w:r>
          </w:hyperlink>
        </w:p>
      </w:sdtContent>
    </w:sdt>
    <w:p w14:paraId="3BDFDCB6" w14:textId="77777777" w:rsidR="006E3AEA" w:rsidRDefault="006E3AEA">
      <w:pPr>
        <w:sectPr w:rsidR="006E3AEA">
          <w:footerReference w:type="default" r:id="rId13"/>
          <w:pgSz w:w="12240" w:h="15840"/>
          <w:pgMar w:top="1420" w:right="1320" w:bottom="940" w:left="1340" w:header="0" w:footer="743" w:gutter="0"/>
          <w:pgNumType w:start="2"/>
          <w:cols w:space="720"/>
        </w:sectPr>
      </w:pPr>
    </w:p>
    <w:p w14:paraId="16230331" w14:textId="77777777" w:rsidR="006E3AEA" w:rsidRDefault="00B56788">
      <w:pPr>
        <w:pStyle w:val="Heading1"/>
        <w:numPr>
          <w:ilvl w:val="0"/>
          <w:numId w:val="1"/>
        </w:numPr>
        <w:tabs>
          <w:tab w:val="left" w:pos="817"/>
        </w:tabs>
        <w:spacing w:line="568" w:lineRule="exact"/>
        <w:ind w:left="817" w:hanging="446"/>
      </w:pPr>
      <w:bookmarkStart w:id="0" w:name="_bookmark0"/>
      <w:bookmarkEnd w:id="0"/>
      <w:r>
        <w:rPr>
          <w:color w:val="2D74B5"/>
          <w:spacing w:val="-2"/>
        </w:rPr>
        <w:lastRenderedPageBreak/>
        <w:t>Introduction</w:t>
      </w:r>
    </w:p>
    <w:p w14:paraId="583E36CE" w14:textId="77777777" w:rsidR="006E3AEA" w:rsidRDefault="00B56788">
      <w:pPr>
        <w:pStyle w:val="BodyText"/>
        <w:spacing w:before="163"/>
        <w:ind w:left="100"/>
      </w:pPr>
      <w:r>
        <w:t>The</w:t>
      </w:r>
      <w:r>
        <w:rPr>
          <w:spacing w:val="-5"/>
        </w:rPr>
        <w:t xml:space="preserve"> </w:t>
      </w:r>
      <w:r>
        <w:t>NEVADA</w:t>
      </w:r>
      <w:r>
        <w:rPr>
          <w:spacing w:val="-7"/>
        </w:rPr>
        <w:t xml:space="preserve"> </w:t>
      </w:r>
      <w:r>
        <w:t>HEALTH</w:t>
      </w:r>
      <w:r>
        <w:rPr>
          <w:spacing w:val="-4"/>
        </w:rPr>
        <w:t xml:space="preserve"> </w:t>
      </w:r>
      <w:r>
        <w:t>AUTHROITY,</w:t>
      </w:r>
      <w:r>
        <w:rPr>
          <w:spacing w:val="-6"/>
        </w:rPr>
        <w:t xml:space="preserve"> </w:t>
      </w:r>
      <w:r>
        <w:t>DIVISION</w:t>
      </w:r>
      <w:r>
        <w:rPr>
          <w:spacing w:val="-6"/>
        </w:rPr>
        <w:t xml:space="preserve"> </w:t>
      </w:r>
      <w:r>
        <w:t>OF</w:t>
      </w:r>
      <w:r>
        <w:rPr>
          <w:spacing w:val="-7"/>
        </w:rPr>
        <w:t xml:space="preserve"> </w:t>
      </w:r>
      <w:r>
        <w:t>CONSUMER</w:t>
      </w:r>
      <w:r>
        <w:rPr>
          <w:spacing w:val="-7"/>
        </w:rPr>
        <w:t xml:space="preserve"> </w:t>
      </w:r>
      <w:r>
        <w:t>HEALTH</w:t>
      </w:r>
      <w:r>
        <w:rPr>
          <w:spacing w:val="-7"/>
        </w:rPr>
        <w:t xml:space="preserve"> </w:t>
      </w:r>
      <w:r>
        <w:t>SERVICES,</w:t>
      </w:r>
      <w:r>
        <w:rPr>
          <w:spacing w:val="-4"/>
        </w:rPr>
        <w:t xml:space="preserve"> </w:t>
      </w:r>
      <w:r>
        <w:t>SILVER</w:t>
      </w:r>
      <w:r>
        <w:rPr>
          <w:spacing w:val="-4"/>
        </w:rPr>
        <w:t xml:space="preserve"> </w:t>
      </w:r>
      <w:r>
        <w:t>STATE</w:t>
      </w:r>
      <w:r>
        <w:rPr>
          <w:spacing w:val="-4"/>
        </w:rPr>
        <w:t xml:space="preserve"> </w:t>
      </w:r>
      <w:r>
        <w:rPr>
          <w:spacing w:val="-2"/>
        </w:rPr>
        <w:t>HEALTH</w:t>
      </w:r>
    </w:p>
    <w:p w14:paraId="65C96C07" w14:textId="77777777" w:rsidR="006E3AEA" w:rsidRDefault="00B56788">
      <w:pPr>
        <w:pStyle w:val="BodyText"/>
        <w:spacing w:before="22" w:line="259" w:lineRule="auto"/>
        <w:ind w:left="100"/>
      </w:pPr>
      <w:r>
        <w:t>INSURANCE EXCHANGE (SSHIX) Plan Certification Guide provides a detailed overview of the annual Plan Certification process for the Nevada Health Link State Based Exchange (SBE) Platform, defining the coordinated</w:t>
      </w:r>
      <w:r>
        <w:rPr>
          <w:spacing w:val="-2"/>
        </w:rPr>
        <w:t xml:space="preserve"> </w:t>
      </w:r>
      <w:r>
        <w:t>roles</w:t>
      </w:r>
      <w:r>
        <w:rPr>
          <w:spacing w:val="-4"/>
        </w:rPr>
        <w:t xml:space="preserve"> </w:t>
      </w:r>
      <w:r>
        <w:t>and</w:t>
      </w:r>
      <w:r>
        <w:rPr>
          <w:spacing w:val="-3"/>
        </w:rPr>
        <w:t xml:space="preserve"> </w:t>
      </w:r>
      <w:r>
        <w:t>responsibilities</w:t>
      </w:r>
      <w:r>
        <w:rPr>
          <w:spacing w:val="-2"/>
        </w:rPr>
        <w:t xml:space="preserve"> </w:t>
      </w:r>
      <w:r>
        <w:t>of</w:t>
      </w:r>
      <w:r>
        <w:rPr>
          <w:spacing w:val="-2"/>
        </w:rPr>
        <w:t xml:space="preserve"> </w:t>
      </w:r>
      <w:r>
        <w:t>SSHIX,</w:t>
      </w:r>
      <w:r>
        <w:rPr>
          <w:spacing w:val="-5"/>
        </w:rPr>
        <w:t xml:space="preserve"> </w:t>
      </w:r>
      <w:r>
        <w:t>the</w:t>
      </w:r>
      <w:r>
        <w:rPr>
          <w:spacing w:val="-2"/>
        </w:rPr>
        <w:t xml:space="preserve"> </w:t>
      </w:r>
      <w:r>
        <w:t>Nevada</w:t>
      </w:r>
      <w:r>
        <w:rPr>
          <w:spacing w:val="-2"/>
        </w:rPr>
        <w:t xml:space="preserve"> </w:t>
      </w:r>
      <w:r>
        <w:t>Division</w:t>
      </w:r>
      <w:r>
        <w:rPr>
          <w:spacing w:val="-5"/>
        </w:rPr>
        <w:t xml:space="preserve"> </w:t>
      </w:r>
      <w:r>
        <w:t>of</w:t>
      </w:r>
      <w:r>
        <w:rPr>
          <w:spacing w:val="-2"/>
        </w:rPr>
        <w:t xml:space="preserve"> </w:t>
      </w:r>
      <w:r>
        <w:t>Insurance</w:t>
      </w:r>
      <w:r>
        <w:rPr>
          <w:spacing w:val="-4"/>
        </w:rPr>
        <w:t xml:space="preserve"> </w:t>
      </w:r>
      <w:r>
        <w:t>(DOI)</w:t>
      </w:r>
      <w:r>
        <w:rPr>
          <w:spacing w:val="-2"/>
        </w:rPr>
        <w:t xml:space="preserve"> </w:t>
      </w:r>
      <w:r>
        <w:t>and</w:t>
      </w:r>
      <w:r>
        <w:rPr>
          <w:spacing w:val="-1"/>
        </w:rPr>
        <w:t xml:space="preserve"> </w:t>
      </w:r>
      <w:r>
        <w:t>Nevada’s</w:t>
      </w:r>
      <w:r>
        <w:rPr>
          <w:spacing w:val="-5"/>
        </w:rPr>
        <w:t xml:space="preserve"> </w:t>
      </w:r>
      <w:r>
        <w:t>On- Exchange</w:t>
      </w:r>
      <w:r>
        <w:rPr>
          <w:spacing w:val="-1"/>
        </w:rPr>
        <w:t xml:space="preserve"> </w:t>
      </w:r>
      <w:r>
        <w:t>Insurance</w:t>
      </w:r>
      <w:r>
        <w:rPr>
          <w:spacing w:val="-4"/>
        </w:rPr>
        <w:t xml:space="preserve"> </w:t>
      </w:r>
      <w:r>
        <w:t>Carriers</w:t>
      </w:r>
      <w:r>
        <w:rPr>
          <w:spacing w:val="-2"/>
        </w:rPr>
        <w:t xml:space="preserve"> </w:t>
      </w:r>
      <w:r>
        <w:t>(Issuers).</w:t>
      </w:r>
      <w:r>
        <w:rPr>
          <w:spacing w:val="-3"/>
        </w:rPr>
        <w:t xml:space="preserve"> </w:t>
      </w:r>
      <w:r>
        <w:t>Each</w:t>
      </w:r>
      <w:r>
        <w:rPr>
          <w:spacing w:val="-5"/>
        </w:rPr>
        <w:t xml:space="preserve"> </w:t>
      </w:r>
      <w:r>
        <w:t>year</w:t>
      </w:r>
      <w:r>
        <w:rPr>
          <w:spacing w:val="-5"/>
        </w:rPr>
        <w:t xml:space="preserve"> </w:t>
      </w:r>
      <w:r>
        <w:t>these</w:t>
      </w:r>
      <w:r>
        <w:rPr>
          <w:spacing w:val="-4"/>
        </w:rPr>
        <w:t xml:space="preserve"> </w:t>
      </w:r>
      <w:r>
        <w:t>organizations</w:t>
      </w:r>
      <w:r>
        <w:rPr>
          <w:spacing w:val="-4"/>
        </w:rPr>
        <w:t xml:space="preserve"> </w:t>
      </w:r>
      <w:r>
        <w:t>must</w:t>
      </w:r>
      <w:r>
        <w:rPr>
          <w:spacing w:val="-2"/>
        </w:rPr>
        <w:t xml:space="preserve"> </w:t>
      </w:r>
      <w:r>
        <w:t>work</w:t>
      </w:r>
      <w:r>
        <w:rPr>
          <w:spacing w:val="-5"/>
        </w:rPr>
        <w:t xml:space="preserve"> </w:t>
      </w:r>
      <w:r>
        <w:t>collaboratively</w:t>
      </w:r>
      <w:r>
        <w:rPr>
          <w:spacing w:val="-4"/>
        </w:rPr>
        <w:t xml:space="preserve"> </w:t>
      </w:r>
      <w:r>
        <w:t>to</w:t>
      </w:r>
      <w:r>
        <w:rPr>
          <w:spacing w:val="-3"/>
        </w:rPr>
        <w:t xml:space="preserve"> </w:t>
      </w:r>
      <w:r>
        <w:t>ensure that Qualified Health and Dental Plans available for purchase through Nevada Health Link meet all applicable state and federal requirements, and that all plan data displayed to Nevada Health Link’s consumers accurately reflects the Issuers’ intended plan designs.</w:t>
      </w:r>
    </w:p>
    <w:p w14:paraId="7B4237A9" w14:textId="77777777" w:rsidR="006E3AEA" w:rsidRDefault="00B56788">
      <w:pPr>
        <w:pStyle w:val="Heading3"/>
        <w:spacing w:before="158"/>
        <w:rPr>
          <w:u w:val="none"/>
        </w:rPr>
      </w:pPr>
      <w:r>
        <w:t>Document</w:t>
      </w:r>
      <w:r>
        <w:rPr>
          <w:spacing w:val="-3"/>
        </w:rPr>
        <w:t xml:space="preserve"> </w:t>
      </w:r>
      <w:r>
        <w:rPr>
          <w:spacing w:val="-2"/>
        </w:rPr>
        <w:t>Structure</w:t>
      </w:r>
    </w:p>
    <w:p w14:paraId="365E368C" w14:textId="77777777" w:rsidR="006E3AEA" w:rsidRDefault="00B56788">
      <w:pPr>
        <w:pStyle w:val="BodyText"/>
        <w:spacing w:before="186" w:line="259" w:lineRule="auto"/>
        <w:ind w:left="100" w:right="177"/>
      </w:pPr>
      <w:r>
        <w:t>This document divides the Plan Certification process into four distinct sections, each of which is applicable for a limited portion of the overall Plan Certification timeline. The exact dates for each portion</w:t>
      </w:r>
      <w:r>
        <w:rPr>
          <w:spacing w:val="-4"/>
        </w:rPr>
        <w:t xml:space="preserve"> </w:t>
      </w:r>
      <w:r>
        <w:t>of</w:t>
      </w:r>
      <w:r>
        <w:rPr>
          <w:spacing w:val="-3"/>
        </w:rPr>
        <w:t xml:space="preserve"> </w:t>
      </w:r>
      <w:r>
        <w:t>the</w:t>
      </w:r>
      <w:r>
        <w:rPr>
          <w:spacing w:val="-2"/>
        </w:rPr>
        <w:t xml:space="preserve"> </w:t>
      </w:r>
      <w:r>
        <w:t>timeline</w:t>
      </w:r>
      <w:r>
        <w:rPr>
          <w:spacing w:val="-2"/>
        </w:rPr>
        <w:t xml:space="preserve"> </w:t>
      </w:r>
      <w:r>
        <w:t>will</w:t>
      </w:r>
      <w:r>
        <w:rPr>
          <w:spacing w:val="-3"/>
        </w:rPr>
        <w:t xml:space="preserve"> </w:t>
      </w:r>
      <w:r>
        <w:t>vary</w:t>
      </w:r>
      <w:r>
        <w:rPr>
          <w:spacing w:val="-2"/>
        </w:rPr>
        <w:t xml:space="preserve"> </w:t>
      </w:r>
      <w:r>
        <w:t>from</w:t>
      </w:r>
      <w:r>
        <w:rPr>
          <w:spacing w:val="-1"/>
        </w:rPr>
        <w:t xml:space="preserve"> </w:t>
      </w:r>
      <w:r>
        <w:t>year</w:t>
      </w:r>
      <w:r>
        <w:rPr>
          <w:spacing w:val="-3"/>
        </w:rPr>
        <w:t xml:space="preserve"> </w:t>
      </w:r>
      <w:r>
        <w:t>to year, so</w:t>
      </w:r>
      <w:r>
        <w:rPr>
          <w:spacing w:val="-1"/>
        </w:rPr>
        <w:t xml:space="preserve"> </w:t>
      </w:r>
      <w:r>
        <w:t>please consult SSHIX</w:t>
      </w:r>
      <w:r>
        <w:rPr>
          <w:spacing w:val="-2"/>
        </w:rPr>
        <w:t xml:space="preserve"> </w:t>
      </w:r>
      <w:r>
        <w:t xml:space="preserve">’s annual </w:t>
      </w:r>
      <w:r>
        <w:rPr>
          <w:i/>
        </w:rPr>
        <w:t>Letter</w:t>
      </w:r>
      <w:r>
        <w:rPr>
          <w:i/>
          <w:spacing w:val="-2"/>
        </w:rPr>
        <w:t xml:space="preserve"> </w:t>
      </w:r>
      <w:r>
        <w:rPr>
          <w:i/>
        </w:rPr>
        <w:t xml:space="preserve">to Issuers </w:t>
      </w:r>
      <w:r>
        <w:t>for specific</w:t>
      </w:r>
      <w:r>
        <w:rPr>
          <w:spacing w:val="-4"/>
        </w:rPr>
        <w:t xml:space="preserve"> </w:t>
      </w:r>
      <w:r>
        <w:t>yearly</w:t>
      </w:r>
      <w:r>
        <w:rPr>
          <w:spacing w:val="-2"/>
        </w:rPr>
        <w:t xml:space="preserve"> </w:t>
      </w:r>
      <w:r>
        <w:t>dates.</w:t>
      </w:r>
      <w:r>
        <w:rPr>
          <w:spacing w:val="-2"/>
        </w:rPr>
        <w:t xml:space="preserve"> </w:t>
      </w:r>
      <w:r>
        <w:t>The</w:t>
      </w:r>
      <w:r>
        <w:rPr>
          <w:spacing w:val="-4"/>
        </w:rPr>
        <w:t xml:space="preserve"> </w:t>
      </w:r>
      <w:r>
        <w:t>current</w:t>
      </w:r>
      <w:r>
        <w:rPr>
          <w:spacing w:val="-1"/>
        </w:rPr>
        <w:t xml:space="preserve"> </w:t>
      </w:r>
      <w:r>
        <w:rPr>
          <w:i/>
        </w:rPr>
        <w:t>Letter</w:t>
      </w:r>
      <w:r>
        <w:rPr>
          <w:i/>
          <w:spacing w:val="-1"/>
        </w:rPr>
        <w:t xml:space="preserve"> </w:t>
      </w:r>
      <w:r>
        <w:rPr>
          <w:i/>
        </w:rPr>
        <w:t>to</w:t>
      </w:r>
      <w:r>
        <w:rPr>
          <w:i/>
          <w:spacing w:val="-5"/>
        </w:rPr>
        <w:t xml:space="preserve"> </w:t>
      </w:r>
      <w:r>
        <w:rPr>
          <w:i/>
        </w:rPr>
        <w:t>Issuers</w:t>
      </w:r>
      <w:r>
        <w:rPr>
          <w:i/>
          <w:spacing w:val="-2"/>
        </w:rPr>
        <w:t xml:space="preserve"> </w:t>
      </w:r>
      <w:r>
        <w:t>can</w:t>
      </w:r>
      <w:r>
        <w:rPr>
          <w:spacing w:val="-5"/>
        </w:rPr>
        <w:t xml:space="preserve"> </w:t>
      </w:r>
      <w:r>
        <w:t>be</w:t>
      </w:r>
      <w:r>
        <w:rPr>
          <w:spacing w:val="-2"/>
        </w:rPr>
        <w:t xml:space="preserve"> </w:t>
      </w:r>
      <w:r>
        <w:t>downloaded</w:t>
      </w:r>
      <w:r>
        <w:rPr>
          <w:spacing w:val="-2"/>
        </w:rPr>
        <w:t xml:space="preserve"> </w:t>
      </w:r>
      <w:r>
        <w:t>from</w:t>
      </w:r>
      <w:r>
        <w:rPr>
          <w:spacing w:val="-1"/>
        </w:rPr>
        <w:t xml:space="preserve"> </w:t>
      </w:r>
      <w:r>
        <w:t>Nevada</w:t>
      </w:r>
      <w:r>
        <w:rPr>
          <w:spacing w:val="-2"/>
        </w:rPr>
        <w:t xml:space="preserve"> </w:t>
      </w:r>
      <w:r>
        <w:t>Health</w:t>
      </w:r>
      <w:r>
        <w:rPr>
          <w:spacing w:val="-3"/>
        </w:rPr>
        <w:t xml:space="preserve"> </w:t>
      </w:r>
      <w:r>
        <w:t>Link’s</w:t>
      </w:r>
      <w:r>
        <w:rPr>
          <w:spacing w:val="-2"/>
        </w:rPr>
        <w:t xml:space="preserve"> </w:t>
      </w:r>
      <w:r>
        <w:t xml:space="preserve">Carrier Resources page at </w:t>
      </w:r>
      <w:hyperlink r:id="rId14">
        <w:r w:rsidR="006E3AEA">
          <w:rPr>
            <w:color w:val="0462C1"/>
            <w:u w:val="single" w:color="0462C1"/>
          </w:rPr>
          <w:t>https://www.nevadahealthlink.com/partner-resources/carriers/</w:t>
        </w:r>
      </w:hyperlink>
      <w:r>
        <w:t>.</w:t>
      </w:r>
    </w:p>
    <w:p w14:paraId="575F5EEB" w14:textId="77777777" w:rsidR="006E3AEA" w:rsidRDefault="00B56788">
      <w:pPr>
        <w:pStyle w:val="Heading3"/>
        <w:spacing w:before="117"/>
        <w:rPr>
          <w:u w:val="none"/>
        </w:rPr>
      </w:pPr>
      <w:r>
        <w:t>Plan</w:t>
      </w:r>
      <w:r>
        <w:rPr>
          <w:spacing w:val="-2"/>
        </w:rPr>
        <w:t xml:space="preserve"> </w:t>
      </w:r>
      <w:r>
        <w:t>Certification</w:t>
      </w:r>
      <w:r>
        <w:rPr>
          <w:spacing w:val="-2"/>
        </w:rPr>
        <w:t xml:space="preserve"> Timeline</w:t>
      </w:r>
    </w:p>
    <w:p w14:paraId="00C930D8" w14:textId="77777777" w:rsidR="006E3AEA" w:rsidRDefault="00B56788">
      <w:pPr>
        <w:pStyle w:val="BodyText"/>
        <w:spacing w:before="143" w:line="259" w:lineRule="auto"/>
        <w:ind w:left="100" w:right="177"/>
      </w:pPr>
      <w:r>
        <w:t>The</w:t>
      </w:r>
      <w:r>
        <w:rPr>
          <w:spacing w:val="-2"/>
        </w:rPr>
        <w:t xml:space="preserve"> </w:t>
      </w:r>
      <w:r>
        <w:t>Letter</w:t>
      </w:r>
      <w:r>
        <w:rPr>
          <w:spacing w:val="-2"/>
        </w:rPr>
        <w:t xml:space="preserve"> </w:t>
      </w:r>
      <w:r>
        <w:t>to</w:t>
      </w:r>
      <w:r>
        <w:rPr>
          <w:spacing w:val="-1"/>
        </w:rPr>
        <w:t xml:space="preserve"> </w:t>
      </w:r>
      <w:r>
        <w:t>Issuers</w:t>
      </w:r>
      <w:r>
        <w:rPr>
          <w:spacing w:val="-2"/>
        </w:rPr>
        <w:t xml:space="preserve"> </w:t>
      </w:r>
      <w:r>
        <w:t>that</w:t>
      </w:r>
      <w:r>
        <w:rPr>
          <w:spacing w:val="-2"/>
        </w:rPr>
        <w:t xml:space="preserve"> </w:t>
      </w:r>
      <w:r>
        <w:t>is</w:t>
      </w:r>
      <w:r>
        <w:rPr>
          <w:spacing w:val="-5"/>
        </w:rPr>
        <w:t xml:space="preserve"> </w:t>
      </w:r>
      <w:r>
        <w:t>released</w:t>
      </w:r>
      <w:r>
        <w:rPr>
          <w:spacing w:val="-2"/>
        </w:rPr>
        <w:t xml:space="preserve"> </w:t>
      </w:r>
      <w:r>
        <w:t>from SSHIX</w:t>
      </w:r>
      <w:r>
        <w:rPr>
          <w:spacing w:val="-1"/>
        </w:rPr>
        <w:t xml:space="preserve"> </w:t>
      </w:r>
      <w:r>
        <w:t>outlines</w:t>
      </w:r>
      <w:r>
        <w:rPr>
          <w:spacing w:val="-1"/>
        </w:rPr>
        <w:t xml:space="preserve"> </w:t>
      </w:r>
      <w:r>
        <w:t>the</w:t>
      </w:r>
      <w:r>
        <w:rPr>
          <w:spacing w:val="-4"/>
        </w:rPr>
        <w:t xml:space="preserve"> </w:t>
      </w:r>
      <w:r>
        <w:t>Plan</w:t>
      </w:r>
      <w:r>
        <w:rPr>
          <w:spacing w:val="-6"/>
        </w:rPr>
        <w:t xml:space="preserve"> </w:t>
      </w:r>
      <w:r>
        <w:t>Certification</w:t>
      </w:r>
      <w:r>
        <w:rPr>
          <w:spacing w:val="-6"/>
        </w:rPr>
        <w:t xml:space="preserve"> </w:t>
      </w:r>
      <w:r>
        <w:t>Timeline.</w:t>
      </w:r>
      <w:r>
        <w:rPr>
          <w:spacing w:val="-4"/>
        </w:rPr>
        <w:t xml:space="preserve"> </w:t>
      </w:r>
      <w:r>
        <w:t>Please</w:t>
      </w:r>
      <w:r>
        <w:rPr>
          <w:spacing w:val="-2"/>
        </w:rPr>
        <w:t xml:space="preserve"> </w:t>
      </w:r>
      <w:r>
        <w:t>refer</w:t>
      </w:r>
      <w:r>
        <w:rPr>
          <w:spacing w:val="-4"/>
        </w:rPr>
        <w:t xml:space="preserve"> </w:t>
      </w:r>
      <w:r>
        <w:t>to this document for more details.</w:t>
      </w:r>
    </w:p>
    <w:p w14:paraId="41638F48" w14:textId="77777777" w:rsidR="006E3AEA" w:rsidRDefault="00B56788">
      <w:pPr>
        <w:pStyle w:val="Heading3"/>
        <w:spacing w:before="121"/>
        <w:rPr>
          <w:u w:val="none"/>
        </w:rPr>
      </w:pPr>
      <w:r>
        <w:t>Flow</w:t>
      </w:r>
      <w:r>
        <w:rPr>
          <w:spacing w:val="-1"/>
        </w:rPr>
        <w:t xml:space="preserve"> </w:t>
      </w:r>
      <w:r>
        <w:rPr>
          <w:spacing w:val="-2"/>
        </w:rPr>
        <w:t>Charts</w:t>
      </w:r>
    </w:p>
    <w:p w14:paraId="237C9B92" w14:textId="77777777" w:rsidR="006E3AEA" w:rsidRDefault="00B56788">
      <w:pPr>
        <w:pStyle w:val="BodyText"/>
        <w:spacing w:before="142" w:line="259" w:lineRule="auto"/>
        <w:ind w:left="100" w:right="177"/>
      </w:pPr>
      <w:r>
        <w:t>Each</w:t>
      </w:r>
      <w:r>
        <w:rPr>
          <w:spacing w:val="-1"/>
        </w:rPr>
        <w:t xml:space="preserve"> </w:t>
      </w:r>
      <w:r>
        <w:t>section</w:t>
      </w:r>
      <w:r>
        <w:rPr>
          <w:spacing w:val="-2"/>
        </w:rPr>
        <w:t xml:space="preserve"> </w:t>
      </w:r>
      <w:r>
        <w:t>begins</w:t>
      </w:r>
      <w:r>
        <w:rPr>
          <w:spacing w:val="-1"/>
        </w:rPr>
        <w:t xml:space="preserve"> </w:t>
      </w:r>
      <w:r>
        <w:t>with</w:t>
      </w:r>
      <w:r>
        <w:rPr>
          <w:spacing w:val="-5"/>
        </w:rPr>
        <w:t xml:space="preserve"> </w:t>
      </w:r>
      <w:r>
        <w:t>a</w:t>
      </w:r>
      <w:r>
        <w:rPr>
          <w:spacing w:val="-3"/>
        </w:rPr>
        <w:t xml:space="preserve"> </w:t>
      </w:r>
      <w:r>
        <w:t>flow</w:t>
      </w:r>
      <w:r>
        <w:rPr>
          <w:spacing w:val="-3"/>
        </w:rPr>
        <w:t xml:space="preserve"> </w:t>
      </w:r>
      <w:r>
        <w:t>chart</w:t>
      </w:r>
      <w:r>
        <w:rPr>
          <w:spacing w:val="-1"/>
        </w:rPr>
        <w:t xml:space="preserve"> </w:t>
      </w:r>
      <w:r>
        <w:t>illustrating</w:t>
      </w:r>
      <w:r>
        <w:rPr>
          <w:spacing w:val="-2"/>
        </w:rPr>
        <w:t xml:space="preserve"> </w:t>
      </w:r>
      <w:r>
        <w:t>the</w:t>
      </w:r>
      <w:r>
        <w:rPr>
          <w:spacing w:val="-3"/>
        </w:rPr>
        <w:t xml:space="preserve"> </w:t>
      </w:r>
      <w:r>
        <w:t>steps</w:t>
      </w:r>
      <w:r>
        <w:rPr>
          <w:spacing w:val="-1"/>
        </w:rPr>
        <w:t xml:space="preserve"> </w:t>
      </w:r>
      <w:r>
        <w:t>required</w:t>
      </w:r>
      <w:r>
        <w:rPr>
          <w:spacing w:val="-5"/>
        </w:rPr>
        <w:t xml:space="preserve"> </w:t>
      </w:r>
      <w:r>
        <w:t>to</w:t>
      </w:r>
      <w:r>
        <w:rPr>
          <w:spacing w:val="-3"/>
        </w:rPr>
        <w:t xml:space="preserve"> </w:t>
      </w:r>
      <w:r>
        <w:t>complete</w:t>
      </w:r>
      <w:r>
        <w:rPr>
          <w:spacing w:val="-5"/>
        </w:rPr>
        <w:t xml:space="preserve"> </w:t>
      </w:r>
      <w:r>
        <w:t>that</w:t>
      </w:r>
      <w:r>
        <w:rPr>
          <w:spacing w:val="-1"/>
        </w:rPr>
        <w:t xml:space="preserve"> </w:t>
      </w:r>
      <w:r>
        <w:t>portion</w:t>
      </w:r>
      <w:r>
        <w:rPr>
          <w:spacing w:val="-4"/>
        </w:rPr>
        <w:t xml:space="preserve"> </w:t>
      </w:r>
      <w:r>
        <w:t>of</w:t>
      </w:r>
      <w:r>
        <w:rPr>
          <w:spacing w:val="-3"/>
        </w:rPr>
        <w:t xml:space="preserve"> </w:t>
      </w:r>
      <w:r>
        <w:t>the</w:t>
      </w:r>
      <w:r>
        <w:rPr>
          <w:spacing w:val="-3"/>
        </w:rPr>
        <w:t xml:space="preserve"> </w:t>
      </w:r>
      <w:r>
        <w:t>Plan Certification process. The horizontal rows of the flow charts depict the various entities participating in the Plan</w:t>
      </w:r>
      <w:r>
        <w:rPr>
          <w:spacing w:val="-3"/>
        </w:rPr>
        <w:t xml:space="preserve"> </w:t>
      </w:r>
      <w:r>
        <w:t>Certification process: Issuers are</w:t>
      </w:r>
      <w:r>
        <w:rPr>
          <w:spacing w:val="-1"/>
        </w:rPr>
        <w:t xml:space="preserve"> </w:t>
      </w:r>
      <w:r>
        <w:t>represented</w:t>
      </w:r>
      <w:r>
        <w:rPr>
          <w:spacing w:val="-4"/>
        </w:rPr>
        <w:t xml:space="preserve"> </w:t>
      </w:r>
      <w:r>
        <w:t>in</w:t>
      </w:r>
      <w:r>
        <w:rPr>
          <w:spacing w:val="-1"/>
        </w:rPr>
        <w:t xml:space="preserve"> </w:t>
      </w:r>
      <w:r>
        <w:t>the top row, SSHIX</w:t>
      </w:r>
      <w:r>
        <w:rPr>
          <w:spacing w:val="-1"/>
        </w:rPr>
        <w:t xml:space="preserve"> </w:t>
      </w:r>
      <w:r>
        <w:t>in</w:t>
      </w:r>
      <w:r>
        <w:rPr>
          <w:spacing w:val="-1"/>
        </w:rPr>
        <w:t xml:space="preserve"> </w:t>
      </w:r>
      <w:r>
        <w:t>the</w:t>
      </w:r>
      <w:r>
        <w:rPr>
          <w:spacing w:val="-1"/>
        </w:rPr>
        <w:t xml:space="preserve"> </w:t>
      </w:r>
      <w:r>
        <w:t>middle row, and</w:t>
      </w:r>
      <w:r>
        <w:rPr>
          <w:spacing w:val="-1"/>
        </w:rPr>
        <w:t xml:space="preserve"> </w:t>
      </w:r>
      <w:r>
        <w:t>DOI in the bottom row. Each flow begins with the topmost box on the far left and flows in the direction of the arrows connecting each box. The boxes are color-coded into groups of related functions, and each group is described in detail in the appropriate section of this guide.</w:t>
      </w:r>
    </w:p>
    <w:p w14:paraId="7E68E9E1" w14:textId="77777777" w:rsidR="006E3AEA" w:rsidRDefault="00B56788">
      <w:pPr>
        <w:pStyle w:val="BodyText"/>
        <w:spacing w:before="120" w:line="259" w:lineRule="auto"/>
        <w:ind w:left="100" w:right="177"/>
      </w:pPr>
      <w:r>
        <w:rPr>
          <w:b/>
        </w:rPr>
        <w:t xml:space="preserve">PLEASE NOTE: </w:t>
      </w:r>
      <w:r>
        <w:t>The flow charts do not necessarily represent a linear sequence of events. Certain processes, such as the Initial Binder Reviews conducted by SSHIX and</w:t>
      </w:r>
      <w:r>
        <w:rPr>
          <w:spacing w:val="-1"/>
        </w:rPr>
        <w:t xml:space="preserve"> </w:t>
      </w:r>
      <w:r>
        <w:t>DOI, occur in parallel. In addition, certain</w:t>
      </w:r>
      <w:r>
        <w:rPr>
          <w:spacing w:val="-4"/>
        </w:rPr>
        <w:t xml:space="preserve"> </w:t>
      </w:r>
      <w:r>
        <w:t>processes</w:t>
      </w:r>
      <w:r>
        <w:rPr>
          <w:spacing w:val="-4"/>
        </w:rPr>
        <w:t xml:space="preserve"> </w:t>
      </w:r>
      <w:r>
        <w:t>can</w:t>
      </w:r>
      <w:r>
        <w:rPr>
          <w:spacing w:val="-3"/>
        </w:rPr>
        <w:t xml:space="preserve"> </w:t>
      </w:r>
      <w:r>
        <w:t>be</w:t>
      </w:r>
      <w:r>
        <w:rPr>
          <w:spacing w:val="-4"/>
        </w:rPr>
        <w:t xml:space="preserve"> </w:t>
      </w:r>
      <w:r>
        <w:t>circular,</w:t>
      </w:r>
      <w:r>
        <w:rPr>
          <w:spacing w:val="-2"/>
        </w:rPr>
        <w:t xml:space="preserve"> </w:t>
      </w:r>
      <w:r>
        <w:t>such</w:t>
      </w:r>
      <w:r>
        <w:rPr>
          <w:spacing w:val="-3"/>
        </w:rPr>
        <w:t xml:space="preserve"> </w:t>
      </w:r>
      <w:r>
        <w:t>as</w:t>
      </w:r>
      <w:r>
        <w:rPr>
          <w:spacing w:val="-4"/>
        </w:rPr>
        <w:t xml:space="preserve"> </w:t>
      </w:r>
      <w:r>
        <w:t>when</w:t>
      </w:r>
      <w:r>
        <w:rPr>
          <w:spacing w:val="-5"/>
        </w:rPr>
        <w:t xml:space="preserve"> </w:t>
      </w:r>
      <w:r>
        <w:t>objections</w:t>
      </w:r>
      <w:r>
        <w:rPr>
          <w:spacing w:val="-2"/>
        </w:rPr>
        <w:t xml:space="preserve"> </w:t>
      </w:r>
      <w:r>
        <w:t>are identified,</w:t>
      </w:r>
      <w:r>
        <w:rPr>
          <w:spacing w:val="-4"/>
        </w:rPr>
        <w:t xml:space="preserve"> </w:t>
      </w:r>
      <w:r>
        <w:t>and</w:t>
      </w:r>
      <w:r>
        <w:rPr>
          <w:spacing w:val="-3"/>
        </w:rPr>
        <w:t xml:space="preserve"> </w:t>
      </w:r>
      <w:r>
        <w:t>a</w:t>
      </w:r>
      <w:r>
        <w:rPr>
          <w:spacing w:val="-2"/>
        </w:rPr>
        <w:t xml:space="preserve"> </w:t>
      </w:r>
      <w:r>
        <w:t>plan</w:t>
      </w:r>
      <w:r>
        <w:rPr>
          <w:spacing w:val="-3"/>
        </w:rPr>
        <w:t xml:space="preserve"> </w:t>
      </w:r>
      <w:r>
        <w:t>needs</w:t>
      </w:r>
      <w:r>
        <w:rPr>
          <w:spacing w:val="-2"/>
        </w:rPr>
        <w:t xml:space="preserve"> </w:t>
      </w:r>
      <w:r>
        <w:t>to</w:t>
      </w:r>
      <w:r>
        <w:rPr>
          <w:spacing w:val="-1"/>
        </w:rPr>
        <w:t xml:space="preserve"> </w:t>
      </w:r>
      <w:r>
        <w:t>be</w:t>
      </w:r>
      <w:r>
        <w:rPr>
          <w:spacing w:val="-2"/>
        </w:rPr>
        <w:t xml:space="preserve"> </w:t>
      </w:r>
      <w:r>
        <w:t>revised and resubmitted.</w:t>
      </w:r>
    </w:p>
    <w:p w14:paraId="19E165A3" w14:textId="77777777" w:rsidR="006E3AEA" w:rsidRDefault="00B56788">
      <w:pPr>
        <w:pStyle w:val="BodyText"/>
        <w:spacing w:before="119" w:line="259" w:lineRule="auto"/>
        <w:ind w:left="100" w:right="156"/>
      </w:pPr>
      <w:r>
        <w:t>In</w:t>
      </w:r>
      <w:r>
        <w:rPr>
          <w:spacing w:val="-4"/>
        </w:rPr>
        <w:t xml:space="preserve"> </w:t>
      </w:r>
      <w:r>
        <w:t>addition</w:t>
      </w:r>
      <w:r>
        <w:rPr>
          <w:spacing w:val="-3"/>
        </w:rPr>
        <w:t xml:space="preserve"> </w:t>
      </w:r>
      <w:r>
        <w:t>to</w:t>
      </w:r>
      <w:r>
        <w:rPr>
          <w:spacing w:val="-1"/>
        </w:rPr>
        <w:t xml:space="preserve"> </w:t>
      </w:r>
      <w:r>
        <w:t>the</w:t>
      </w:r>
      <w:r>
        <w:rPr>
          <w:spacing w:val="-4"/>
        </w:rPr>
        <w:t xml:space="preserve"> </w:t>
      </w:r>
      <w:r>
        <w:t>horizontal</w:t>
      </w:r>
      <w:r>
        <w:rPr>
          <w:spacing w:val="-2"/>
        </w:rPr>
        <w:t xml:space="preserve"> </w:t>
      </w:r>
      <w:r>
        <w:t>rows</w:t>
      </w:r>
      <w:r>
        <w:rPr>
          <w:spacing w:val="-2"/>
        </w:rPr>
        <w:t xml:space="preserve"> </w:t>
      </w:r>
      <w:r>
        <w:t>the</w:t>
      </w:r>
      <w:r>
        <w:rPr>
          <w:spacing w:val="-4"/>
        </w:rPr>
        <w:t xml:space="preserve"> </w:t>
      </w:r>
      <w:r>
        <w:t>flow</w:t>
      </w:r>
      <w:r>
        <w:rPr>
          <w:spacing w:val="-1"/>
        </w:rPr>
        <w:t xml:space="preserve"> </w:t>
      </w:r>
      <w:r>
        <w:t>charts</w:t>
      </w:r>
      <w:r>
        <w:rPr>
          <w:spacing w:val="-1"/>
        </w:rPr>
        <w:t xml:space="preserve"> </w:t>
      </w:r>
      <w:r>
        <w:t>are</w:t>
      </w:r>
      <w:r>
        <w:rPr>
          <w:spacing w:val="-4"/>
        </w:rPr>
        <w:t xml:space="preserve"> </w:t>
      </w:r>
      <w:r>
        <w:t>divided vertically</w:t>
      </w:r>
      <w:r>
        <w:rPr>
          <w:spacing w:val="-1"/>
        </w:rPr>
        <w:t xml:space="preserve"> </w:t>
      </w:r>
      <w:r>
        <w:t>into left</w:t>
      </w:r>
      <w:r>
        <w:rPr>
          <w:spacing w:val="-2"/>
        </w:rPr>
        <w:t xml:space="preserve"> </w:t>
      </w:r>
      <w:r>
        <w:t>and</w:t>
      </w:r>
      <w:r>
        <w:rPr>
          <w:spacing w:val="-3"/>
        </w:rPr>
        <w:t xml:space="preserve"> </w:t>
      </w:r>
      <w:r>
        <w:t>right</w:t>
      </w:r>
      <w:r>
        <w:rPr>
          <w:spacing w:val="-1"/>
        </w:rPr>
        <w:t xml:space="preserve"> </w:t>
      </w:r>
      <w:r>
        <w:t>sections,</w:t>
      </w:r>
      <w:r>
        <w:rPr>
          <w:spacing w:val="-4"/>
        </w:rPr>
        <w:t xml:space="preserve"> </w:t>
      </w:r>
      <w:r>
        <w:t>which represent the two information systems utilized during the Plan Certification process. The left section, illustrated under a gray-colored banner, represents actions related to SERFF. The right section, illustrated under a maroon-colored banner, represents actions related to the SBE Platform.</w:t>
      </w:r>
    </w:p>
    <w:p w14:paraId="7704CC4B" w14:textId="77777777" w:rsidR="006E3AEA" w:rsidRDefault="00B56788">
      <w:pPr>
        <w:pStyle w:val="Heading3"/>
        <w:spacing w:before="120"/>
        <w:rPr>
          <w:u w:val="none"/>
        </w:rPr>
      </w:pPr>
      <w:r>
        <w:t>Plan</w:t>
      </w:r>
      <w:r>
        <w:rPr>
          <w:spacing w:val="-1"/>
        </w:rPr>
        <w:t xml:space="preserve"> </w:t>
      </w:r>
      <w:r>
        <w:t>Statuses</w:t>
      </w:r>
      <w:r>
        <w:rPr>
          <w:spacing w:val="-3"/>
        </w:rPr>
        <w:t xml:space="preserve"> </w:t>
      </w:r>
      <w:r>
        <w:t>within</w:t>
      </w:r>
      <w:r>
        <w:rPr>
          <w:spacing w:val="-1"/>
        </w:rPr>
        <w:t xml:space="preserve"> </w:t>
      </w:r>
      <w:r>
        <w:t>the</w:t>
      </w:r>
      <w:r>
        <w:rPr>
          <w:spacing w:val="-2"/>
        </w:rPr>
        <w:t xml:space="preserve"> </w:t>
      </w:r>
      <w:r>
        <w:t xml:space="preserve">SBE </w:t>
      </w:r>
      <w:r>
        <w:rPr>
          <w:spacing w:val="-2"/>
        </w:rPr>
        <w:t>Platform</w:t>
      </w:r>
    </w:p>
    <w:p w14:paraId="0E1E4E4A" w14:textId="77777777" w:rsidR="006E3AEA" w:rsidRDefault="00B56788">
      <w:pPr>
        <w:pStyle w:val="BodyText"/>
        <w:spacing w:before="143" w:line="259" w:lineRule="auto"/>
        <w:ind w:left="100" w:right="570"/>
      </w:pPr>
      <w:r>
        <w:t>The</w:t>
      </w:r>
      <w:r>
        <w:rPr>
          <w:spacing w:val="-2"/>
        </w:rPr>
        <w:t xml:space="preserve"> </w:t>
      </w:r>
      <w:r>
        <w:t>flow</w:t>
      </w:r>
      <w:r>
        <w:rPr>
          <w:spacing w:val="-1"/>
        </w:rPr>
        <w:t xml:space="preserve"> </w:t>
      </w:r>
      <w:r>
        <w:t>charts</w:t>
      </w:r>
      <w:r>
        <w:rPr>
          <w:spacing w:val="-1"/>
        </w:rPr>
        <w:t xml:space="preserve"> </w:t>
      </w:r>
      <w:r>
        <w:t>in</w:t>
      </w:r>
      <w:r>
        <w:rPr>
          <w:spacing w:val="-4"/>
        </w:rPr>
        <w:t xml:space="preserve"> </w:t>
      </w:r>
      <w:r>
        <w:t>this</w:t>
      </w:r>
      <w:r>
        <w:rPr>
          <w:spacing w:val="-5"/>
        </w:rPr>
        <w:t xml:space="preserve"> </w:t>
      </w:r>
      <w:r>
        <w:t>guide</w:t>
      </w:r>
      <w:r>
        <w:rPr>
          <w:spacing w:val="-2"/>
        </w:rPr>
        <w:t xml:space="preserve"> </w:t>
      </w:r>
      <w:r>
        <w:t>reference</w:t>
      </w:r>
      <w:r>
        <w:rPr>
          <w:spacing w:val="-4"/>
        </w:rPr>
        <w:t xml:space="preserve"> </w:t>
      </w:r>
      <w:r>
        <w:t>a</w:t>
      </w:r>
      <w:r>
        <w:rPr>
          <w:spacing w:val="-2"/>
        </w:rPr>
        <w:t xml:space="preserve"> </w:t>
      </w:r>
      <w:r>
        <w:t>number</w:t>
      </w:r>
      <w:r>
        <w:rPr>
          <w:spacing w:val="-4"/>
        </w:rPr>
        <w:t xml:space="preserve"> </w:t>
      </w:r>
      <w:r>
        <w:t>of</w:t>
      </w:r>
      <w:r>
        <w:rPr>
          <w:spacing w:val="-2"/>
        </w:rPr>
        <w:t xml:space="preserve"> </w:t>
      </w:r>
      <w:r>
        <w:t>different</w:t>
      </w:r>
      <w:r>
        <w:rPr>
          <w:spacing w:val="-2"/>
        </w:rPr>
        <w:t xml:space="preserve"> </w:t>
      </w:r>
      <w:r>
        <w:t>statuses,</w:t>
      </w:r>
      <w:r>
        <w:rPr>
          <w:spacing w:val="-2"/>
        </w:rPr>
        <w:t xml:space="preserve"> </w:t>
      </w:r>
      <w:r>
        <w:t>which</w:t>
      </w:r>
      <w:r>
        <w:rPr>
          <w:spacing w:val="-6"/>
        </w:rPr>
        <w:t xml:space="preserve"> </w:t>
      </w:r>
      <w:r>
        <w:t>represent</w:t>
      </w:r>
      <w:r>
        <w:rPr>
          <w:spacing w:val="-4"/>
        </w:rPr>
        <w:t xml:space="preserve"> </w:t>
      </w:r>
      <w:r>
        <w:t>the</w:t>
      </w:r>
      <w:r>
        <w:rPr>
          <w:spacing w:val="-4"/>
        </w:rPr>
        <w:t xml:space="preserve"> </w:t>
      </w:r>
      <w:r>
        <w:t xml:space="preserve">various stages of the Plan Certification process. These statuses are described in detail in </w:t>
      </w:r>
      <w:r>
        <w:rPr>
          <w:i/>
        </w:rPr>
        <w:t>Appendix A: Plan Certification Statuses</w:t>
      </w:r>
      <w:r>
        <w:t>.</w:t>
      </w:r>
    </w:p>
    <w:p w14:paraId="3BAE15DF" w14:textId="77777777" w:rsidR="006E3AEA" w:rsidRDefault="006E3AEA">
      <w:pPr>
        <w:spacing w:line="259" w:lineRule="auto"/>
        <w:sectPr w:rsidR="006E3AEA">
          <w:pgSz w:w="12240" w:h="15840"/>
          <w:pgMar w:top="1460" w:right="1320" w:bottom="940" w:left="1340" w:header="0" w:footer="743" w:gutter="0"/>
          <w:cols w:space="720"/>
        </w:sectPr>
      </w:pPr>
    </w:p>
    <w:p w14:paraId="2089CD34" w14:textId="77777777" w:rsidR="006E3AEA" w:rsidRDefault="00B56788">
      <w:pPr>
        <w:pStyle w:val="Heading3"/>
        <w:spacing w:before="40"/>
        <w:rPr>
          <w:u w:val="none"/>
        </w:rPr>
      </w:pPr>
      <w:r>
        <w:lastRenderedPageBreak/>
        <w:t>Issuer</w:t>
      </w:r>
      <w:r>
        <w:rPr>
          <w:spacing w:val="1"/>
        </w:rPr>
        <w:t xml:space="preserve"> </w:t>
      </w:r>
      <w:r>
        <w:rPr>
          <w:spacing w:val="-2"/>
        </w:rPr>
        <w:t>Representatives</w:t>
      </w:r>
    </w:p>
    <w:p w14:paraId="6191F86A" w14:textId="77777777" w:rsidR="006E3AEA" w:rsidRDefault="00B56788">
      <w:pPr>
        <w:pStyle w:val="BodyText"/>
        <w:spacing w:before="182" w:line="259" w:lineRule="auto"/>
        <w:ind w:left="100"/>
      </w:pPr>
      <w:r>
        <w:t>This</w:t>
      </w:r>
      <w:r>
        <w:rPr>
          <w:spacing w:val="-2"/>
        </w:rPr>
        <w:t xml:space="preserve"> </w:t>
      </w:r>
      <w:r>
        <w:t>document</w:t>
      </w:r>
      <w:r>
        <w:rPr>
          <w:spacing w:val="-5"/>
        </w:rPr>
        <w:t xml:space="preserve"> </w:t>
      </w:r>
      <w:r>
        <w:t>uses</w:t>
      </w:r>
      <w:r>
        <w:rPr>
          <w:spacing w:val="-4"/>
        </w:rPr>
        <w:t xml:space="preserve"> </w:t>
      </w:r>
      <w:r>
        <w:t>the</w:t>
      </w:r>
      <w:r>
        <w:rPr>
          <w:spacing w:val="-4"/>
        </w:rPr>
        <w:t xml:space="preserve"> </w:t>
      </w:r>
      <w:r>
        <w:t>term</w:t>
      </w:r>
      <w:r>
        <w:rPr>
          <w:spacing w:val="-3"/>
        </w:rPr>
        <w:t xml:space="preserve"> </w:t>
      </w:r>
      <w:r>
        <w:t>“Issuer</w:t>
      </w:r>
      <w:r>
        <w:rPr>
          <w:spacing w:val="-4"/>
        </w:rPr>
        <w:t xml:space="preserve"> </w:t>
      </w:r>
      <w:r>
        <w:t>Representative” in</w:t>
      </w:r>
      <w:r>
        <w:rPr>
          <w:spacing w:val="-3"/>
        </w:rPr>
        <w:t xml:space="preserve"> </w:t>
      </w:r>
      <w:r>
        <w:t>reference</w:t>
      </w:r>
      <w:r>
        <w:rPr>
          <w:spacing w:val="-1"/>
        </w:rPr>
        <w:t xml:space="preserve"> </w:t>
      </w:r>
      <w:r>
        <w:t>to</w:t>
      </w:r>
      <w:r>
        <w:rPr>
          <w:spacing w:val="-3"/>
        </w:rPr>
        <w:t xml:space="preserve"> </w:t>
      </w:r>
      <w:r>
        <w:t>the</w:t>
      </w:r>
      <w:r>
        <w:rPr>
          <w:spacing w:val="-2"/>
        </w:rPr>
        <w:t xml:space="preserve"> </w:t>
      </w:r>
      <w:r>
        <w:t>specific</w:t>
      </w:r>
      <w:r>
        <w:rPr>
          <w:spacing w:val="-4"/>
        </w:rPr>
        <w:t xml:space="preserve"> </w:t>
      </w:r>
      <w:r>
        <w:t>user</w:t>
      </w:r>
      <w:r>
        <w:rPr>
          <w:spacing w:val="-2"/>
        </w:rPr>
        <w:t xml:space="preserve"> </w:t>
      </w:r>
      <w:r>
        <w:t>role</w:t>
      </w:r>
      <w:r>
        <w:rPr>
          <w:spacing w:val="-2"/>
        </w:rPr>
        <w:t xml:space="preserve"> </w:t>
      </w:r>
      <w:r>
        <w:t>in</w:t>
      </w:r>
      <w:r>
        <w:rPr>
          <w:spacing w:val="-4"/>
        </w:rPr>
        <w:t xml:space="preserve"> </w:t>
      </w:r>
      <w:r>
        <w:t>the</w:t>
      </w:r>
      <w:r>
        <w:rPr>
          <w:spacing w:val="-2"/>
        </w:rPr>
        <w:t xml:space="preserve"> </w:t>
      </w:r>
      <w:r>
        <w:t>SBE Platform which is associated with the Verification/Plan Preview functions. This term is used</w:t>
      </w:r>
    </w:p>
    <w:p w14:paraId="37F3E103" w14:textId="77777777" w:rsidR="006E3AEA" w:rsidRDefault="00B56788">
      <w:pPr>
        <w:pStyle w:val="BodyText"/>
        <w:ind w:left="100"/>
      </w:pPr>
      <w:r>
        <w:t>interchangeably</w:t>
      </w:r>
      <w:r>
        <w:rPr>
          <w:spacing w:val="-7"/>
        </w:rPr>
        <w:t xml:space="preserve"> </w:t>
      </w:r>
      <w:r>
        <w:t>with</w:t>
      </w:r>
      <w:r>
        <w:rPr>
          <w:spacing w:val="-7"/>
        </w:rPr>
        <w:t xml:space="preserve"> </w:t>
      </w:r>
      <w:r>
        <w:t>“Issuer”</w:t>
      </w:r>
      <w:r>
        <w:rPr>
          <w:spacing w:val="-5"/>
        </w:rPr>
        <w:t xml:space="preserve"> </w:t>
      </w:r>
      <w:r>
        <w:t>to</w:t>
      </w:r>
      <w:r>
        <w:rPr>
          <w:spacing w:val="-6"/>
        </w:rPr>
        <w:t xml:space="preserve"> </w:t>
      </w:r>
      <w:r>
        <w:t>refer</w:t>
      </w:r>
      <w:r>
        <w:rPr>
          <w:spacing w:val="-7"/>
        </w:rPr>
        <w:t xml:space="preserve"> </w:t>
      </w:r>
      <w:r>
        <w:t>collectively</w:t>
      </w:r>
      <w:r>
        <w:rPr>
          <w:spacing w:val="-5"/>
        </w:rPr>
        <w:t xml:space="preserve"> </w:t>
      </w:r>
      <w:r>
        <w:t>to</w:t>
      </w:r>
      <w:r>
        <w:rPr>
          <w:spacing w:val="-6"/>
        </w:rPr>
        <w:t xml:space="preserve"> </w:t>
      </w:r>
      <w:r>
        <w:t>the</w:t>
      </w:r>
      <w:r>
        <w:rPr>
          <w:spacing w:val="-4"/>
        </w:rPr>
        <w:t xml:space="preserve"> </w:t>
      </w:r>
      <w:r>
        <w:t>Issuer</w:t>
      </w:r>
      <w:r>
        <w:rPr>
          <w:spacing w:val="-5"/>
        </w:rPr>
        <w:t xml:space="preserve"> </w:t>
      </w:r>
      <w:r>
        <w:t>personnel</w:t>
      </w:r>
      <w:r>
        <w:rPr>
          <w:spacing w:val="-8"/>
        </w:rPr>
        <w:t xml:space="preserve"> </w:t>
      </w:r>
      <w:r>
        <w:t>who</w:t>
      </w:r>
      <w:r>
        <w:rPr>
          <w:spacing w:val="-3"/>
        </w:rPr>
        <w:t xml:space="preserve"> </w:t>
      </w:r>
      <w:r>
        <w:t>are</w:t>
      </w:r>
      <w:r>
        <w:rPr>
          <w:spacing w:val="-5"/>
        </w:rPr>
        <w:t xml:space="preserve"> </w:t>
      </w:r>
      <w:r>
        <w:t>responsible</w:t>
      </w:r>
      <w:r>
        <w:rPr>
          <w:spacing w:val="-5"/>
        </w:rPr>
        <w:t xml:space="preserve"> </w:t>
      </w:r>
      <w:r>
        <w:t>for</w:t>
      </w:r>
      <w:r>
        <w:rPr>
          <w:spacing w:val="-6"/>
        </w:rPr>
        <w:t xml:space="preserve"> </w:t>
      </w:r>
      <w:r>
        <w:rPr>
          <w:spacing w:val="-4"/>
        </w:rPr>
        <w:t>Plan</w:t>
      </w:r>
    </w:p>
    <w:p w14:paraId="220BF626" w14:textId="77777777" w:rsidR="006E3AEA" w:rsidRDefault="00B56788">
      <w:pPr>
        <w:pStyle w:val="BodyText"/>
        <w:spacing w:before="22"/>
        <w:ind w:left="100"/>
      </w:pPr>
      <w:r>
        <w:rPr>
          <w:spacing w:val="-2"/>
        </w:rPr>
        <w:t>Certification.</w:t>
      </w:r>
    </w:p>
    <w:p w14:paraId="3FEEE346" w14:textId="2C02490D" w:rsidR="006E3AEA" w:rsidRDefault="00B56788">
      <w:pPr>
        <w:spacing w:before="180" w:line="259" w:lineRule="auto"/>
        <w:ind w:left="100" w:right="177"/>
      </w:pPr>
      <w:r>
        <w:t>A complete listing of all SBE Platform functions available to the Issuer Representative role is documented in</w:t>
      </w:r>
      <w:r>
        <w:rPr>
          <w:spacing w:val="-3"/>
        </w:rPr>
        <w:t xml:space="preserve"> </w:t>
      </w:r>
      <w:r>
        <w:t xml:space="preserve">the </w:t>
      </w:r>
      <w:r>
        <w:rPr>
          <w:i/>
        </w:rPr>
        <w:t>Nevada</w:t>
      </w:r>
      <w:r>
        <w:rPr>
          <w:i/>
          <w:spacing w:val="-3"/>
        </w:rPr>
        <w:t xml:space="preserve"> </w:t>
      </w:r>
      <w:r>
        <w:rPr>
          <w:i/>
        </w:rPr>
        <w:t>Health Link</w:t>
      </w:r>
      <w:r>
        <w:rPr>
          <w:i/>
          <w:spacing w:val="-2"/>
        </w:rPr>
        <w:t xml:space="preserve"> </w:t>
      </w:r>
      <w:r>
        <w:rPr>
          <w:i/>
        </w:rPr>
        <w:t>Issuer Representative User</w:t>
      </w:r>
      <w:r>
        <w:rPr>
          <w:i/>
          <w:spacing w:val="-1"/>
        </w:rPr>
        <w:t xml:space="preserve"> </w:t>
      </w:r>
      <w:r>
        <w:rPr>
          <w:i/>
        </w:rPr>
        <w:t>Reference</w:t>
      </w:r>
      <w:r>
        <w:rPr>
          <w:i/>
          <w:spacing w:val="-2"/>
        </w:rPr>
        <w:t xml:space="preserve"> </w:t>
      </w:r>
      <w:r>
        <w:rPr>
          <w:i/>
        </w:rPr>
        <w:t>Manual</w:t>
      </w:r>
      <w:r>
        <w:t>. To request a</w:t>
      </w:r>
      <w:r>
        <w:rPr>
          <w:spacing w:val="-3"/>
        </w:rPr>
        <w:t xml:space="preserve"> </w:t>
      </w:r>
      <w:r>
        <w:t>copy of</w:t>
      </w:r>
      <w:r>
        <w:rPr>
          <w:spacing w:val="-5"/>
        </w:rPr>
        <w:t xml:space="preserve"> </w:t>
      </w:r>
      <w:r>
        <w:t>this</w:t>
      </w:r>
      <w:r>
        <w:rPr>
          <w:spacing w:val="-6"/>
        </w:rPr>
        <w:t xml:space="preserve"> </w:t>
      </w:r>
      <w:r>
        <w:t>manual</w:t>
      </w:r>
      <w:r>
        <w:rPr>
          <w:spacing w:val="-3"/>
        </w:rPr>
        <w:t xml:space="preserve"> </w:t>
      </w:r>
      <w:r>
        <w:t>please</w:t>
      </w:r>
      <w:r>
        <w:rPr>
          <w:spacing w:val="-5"/>
        </w:rPr>
        <w:t xml:space="preserve"> </w:t>
      </w:r>
      <w:r>
        <w:t>contact</w:t>
      </w:r>
      <w:r>
        <w:rPr>
          <w:spacing w:val="-2"/>
        </w:rPr>
        <w:t xml:space="preserve"> </w:t>
      </w:r>
      <w:r>
        <w:t>the</w:t>
      </w:r>
      <w:r>
        <w:rPr>
          <w:spacing w:val="-3"/>
        </w:rPr>
        <w:t xml:space="preserve"> </w:t>
      </w:r>
      <w:r>
        <w:t>SSHIX</w:t>
      </w:r>
      <w:r>
        <w:rPr>
          <w:spacing w:val="-3"/>
        </w:rPr>
        <w:t xml:space="preserve"> </w:t>
      </w:r>
      <w:r>
        <w:t>Plan</w:t>
      </w:r>
      <w:r>
        <w:rPr>
          <w:spacing w:val="-4"/>
        </w:rPr>
        <w:t xml:space="preserve"> </w:t>
      </w:r>
      <w:r>
        <w:t>Certification</w:t>
      </w:r>
      <w:r>
        <w:rPr>
          <w:spacing w:val="-4"/>
        </w:rPr>
        <w:t xml:space="preserve"> </w:t>
      </w:r>
      <w:r>
        <w:t>Manager</w:t>
      </w:r>
      <w:r>
        <w:rPr>
          <w:spacing w:val="-3"/>
        </w:rPr>
        <w:t xml:space="preserve"> </w:t>
      </w:r>
      <w:r>
        <w:t>at</w:t>
      </w:r>
      <w:r>
        <w:rPr>
          <w:spacing w:val="-3"/>
        </w:rPr>
        <w:t xml:space="preserve"> </w:t>
      </w:r>
      <w:hyperlink r:id="rId15" w:history="1">
        <w:r w:rsidR="00155B18" w:rsidRPr="00B01E13">
          <w:rPr>
            <w:rStyle w:val="Hyperlink"/>
            <w:spacing w:val="-2"/>
          </w:rPr>
          <w:t>pmanagement@nvha.nv.gov</w:t>
        </w:r>
      </w:hyperlink>
      <w:r>
        <w:rPr>
          <w:spacing w:val="-2"/>
        </w:rPr>
        <w:t>.</w:t>
      </w:r>
    </w:p>
    <w:p w14:paraId="4A91DB9B" w14:textId="77777777" w:rsidR="006E3AEA" w:rsidRDefault="00B56788">
      <w:pPr>
        <w:pStyle w:val="Heading3"/>
        <w:spacing w:before="160"/>
        <w:rPr>
          <w:u w:val="none"/>
        </w:rPr>
      </w:pPr>
      <w:r>
        <w:t>System</w:t>
      </w:r>
      <w:r>
        <w:rPr>
          <w:spacing w:val="-6"/>
        </w:rPr>
        <w:t xml:space="preserve"> </w:t>
      </w:r>
      <w:r>
        <w:t>for</w:t>
      </w:r>
      <w:r>
        <w:rPr>
          <w:spacing w:val="-1"/>
        </w:rPr>
        <w:t xml:space="preserve"> </w:t>
      </w:r>
      <w:r>
        <w:t>Electronic</w:t>
      </w:r>
      <w:r>
        <w:rPr>
          <w:spacing w:val="-5"/>
        </w:rPr>
        <w:t xml:space="preserve"> </w:t>
      </w:r>
      <w:r>
        <w:t>Records</w:t>
      </w:r>
      <w:r>
        <w:rPr>
          <w:spacing w:val="-5"/>
        </w:rPr>
        <w:t xml:space="preserve"> </w:t>
      </w:r>
      <w:r>
        <w:t>and</w:t>
      </w:r>
      <w:r>
        <w:rPr>
          <w:spacing w:val="-2"/>
        </w:rPr>
        <w:t xml:space="preserve"> </w:t>
      </w:r>
      <w:r>
        <w:t>Form</w:t>
      </w:r>
      <w:r>
        <w:rPr>
          <w:spacing w:val="-4"/>
        </w:rPr>
        <w:t xml:space="preserve"> </w:t>
      </w:r>
      <w:r>
        <w:t>Filings</w:t>
      </w:r>
      <w:r>
        <w:rPr>
          <w:spacing w:val="-2"/>
        </w:rPr>
        <w:t xml:space="preserve"> (SERFF)</w:t>
      </w:r>
    </w:p>
    <w:p w14:paraId="58A2A7B8" w14:textId="77777777" w:rsidR="006E3AEA" w:rsidRDefault="00B56788">
      <w:pPr>
        <w:pStyle w:val="BodyText"/>
        <w:spacing w:before="144" w:line="259" w:lineRule="auto"/>
        <w:ind w:left="100" w:right="614"/>
      </w:pPr>
      <w:r>
        <w:t>Detailed instructions for utilizing the SERFF platform are out-of-scope for this document. For more information</w:t>
      </w:r>
      <w:r>
        <w:rPr>
          <w:spacing w:val="-5"/>
        </w:rPr>
        <w:t xml:space="preserve"> </w:t>
      </w:r>
      <w:r>
        <w:t>on</w:t>
      </w:r>
      <w:r>
        <w:rPr>
          <w:spacing w:val="-3"/>
        </w:rPr>
        <w:t xml:space="preserve"> </w:t>
      </w:r>
      <w:r>
        <w:t>SERFF,</w:t>
      </w:r>
      <w:r>
        <w:rPr>
          <w:spacing w:val="-3"/>
        </w:rPr>
        <w:t xml:space="preserve"> </w:t>
      </w:r>
      <w:r>
        <w:t>including</w:t>
      </w:r>
      <w:r>
        <w:rPr>
          <w:spacing w:val="-3"/>
        </w:rPr>
        <w:t xml:space="preserve"> </w:t>
      </w:r>
      <w:r>
        <w:t>instructions</w:t>
      </w:r>
      <w:r>
        <w:rPr>
          <w:spacing w:val="-3"/>
        </w:rPr>
        <w:t xml:space="preserve"> </w:t>
      </w:r>
      <w:r>
        <w:t>for</w:t>
      </w:r>
      <w:r>
        <w:rPr>
          <w:spacing w:val="-3"/>
        </w:rPr>
        <w:t xml:space="preserve"> </w:t>
      </w:r>
      <w:r>
        <w:t>gaining</w:t>
      </w:r>
      <w:r>
        <w:rPr>
          <w:spacing w:val="-3"/>
        </w:rPr>
        <w:t xml:space="preserve"> </w:t>
      </w:r>
      <w:r>
        <w:t>access</w:t>
      </w:r>
      <w:r>
        <w:rPr>
          <w:spacing w:val="-4"/>
        </w:rPr>
        <w:t xml:space="preserve"> </w:t>
      </w:r>
      <w:r>
        <w:t>to</w:t>
      </w:r>
      <w:r>
        <w:rPr>
          <w:spacing w:val="-2"/>
        </w:rPr>
        <w:t xml:space="preserve"> </w:t>
      </w:r>
      <w:r>
        <w:t>the</w:t>
      </w:r>
      <w:r>
        <w:rPr>
          <w:spacing w:val="-4"/>
        </w:rPr>
        <w:t xml:space="preserve"> </w:t>
      </w:r>
      <w:r>
        <w:t>system,</w:t>
      </w:r>
      <w:r>
        <w:rPr>
          <w:spacing w:val="-3"/>
        </w:rPr>
        <w:t xml:space="preserve"> </w:t>
      </w:r>
      <w:r>
        <w:t>please</w:t>
      </w:r>
      <w:r>
        <w:rPr>
          <w:spacing w:val="-3"/>
        </w:rPr>
        <w:t xml:space="preserve"> </w:t>
      </w:r>
      <w:r>
        <w:t>visit</w:t>
      </w:r>
      <w:r>
        <w:rPr>
          <w:spacing w:val="-3"/>
        </w:rPr>
        <w:t xml:space="preserve"> </w:t>
      </w:r>
      <w:r>
        <w:t xml:space="preserve">the </w:t>
      </w:r>
      <w:hyperlink r:id="rId16">
        <w:r w:rsidR="006E3AEA">
          <w:rPr>
            <w:color w:val="0462C1"/>
            <w:u w:val="single" w:color="0462C1"/>
          </w:rPr>
          <w:t>SERFF</w:t>
        </w:r>
      </w:hyperlink>
      <w:r>
        <w:rPr>
          <w:color w:val="0462C1"/>
        </w:rPr>
        <w:t xml:space="preserve"> </w:t>
      </w:r>
      <w:hyperlink r:id="rId17">
        <w:r w:rsidR="006E3AEA">
          <w:rPr>
            <w:color w:val="0462C1"/>
            <w:u w:val="single" w:color="0462C1"/>
          </w:rPr>
          <w:t>“Getting Started” page</w:t>
        </w:r>
      </w:hyperlink>
      <w:r>
        <w:rPr>
          <w:color w:val="0462C1"/>
        </w:rPr>
        <w:t xml:space="preserve"> </w:t>
      </w:r>
      <w:r>
        <w:t>or contact the SERFF Help Desk.</w:t>
      </w:r>
    </w:p>
    <w:p w14:paraId="73091296" w14:textId="77777777" w:rsidR="006E3AEA" w:rsidRDefault="006E3AEA">
      <w:pPr>
        <w:spacing w:line="259" w:lineRule="auto"/>
        <w:sectPr w:rsidR="006E3AEA">
          <w:pgSz w:w="12240" w:h="15840"/>
          <w:pgMar w:top="1400" w:right="1320" w:bottom="940" w:left="1340" w:header="0" w:footer="743" w:gutter="0"/>
          <w:cols w:space="720"/>
        </w:sectPr>
      </w:pPr>
    </w:p>
    <w:p w14:paraId="3E1AEF0A" w14:textId="77777777" w:rsidR="006E3AEA" w:rsidRDefault="006E3AEA">
      <w:pPr>
        <w:pStyle w:val="BodyText"/>
        <w:spacing w:before="11"/>
        <w:rPr>
          <w:sz w:val="4"/>
        </w:rPr>
      </w:pPr>
    </w:p>
    <w:p w14:paraId="2A5137DD" w14:textId="77777777" w:rsidR="006E3AEA" w:rsidRDefault="00B56788">
      <w:pPr>
        <w:pStyle w:val="BodyText"/>
        <w:ind w:left="100"/>
        <w:rPr>
          <w:sz w:val="20"/>
        </w:rPr>
      </w:pPr>
      <w:r>
        <w:rPr>
          <w:noProof/>
          <w:sz w:val="20"/>
        </w:rPr>
        <w:drawing>
          <wp:inline distT="0" distB="0" distL="0" distR="0" wp14:anchorId="1CC021BD" wp14:editId="11DB0DEE">
            <wp:extent cx="8690779" cy="49434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8690779" cy="4943475"/>
                    </a:xfrm>
                    <a:prstGeom prst="rect">
                      <a:avLst/>
                    </a:prstGeom>
                  </pic:spPr>
                </pic:pic>
              </a:graphicData>
            </a:graphic>
          </wp:inline>
        </w:drawing>
      </w:r>
    </w:p>
    <w:p w14:paraId="08D8DBFA" w14:textId="77777777" w:rsidR="006E3AEA" w:rsidRDefault="00B56788">
      <w:pPr>
        <w:spacing w:before="177"/>
        <w:ind w:left="100"/>
        <w:rPr>
          <w:i/>
          <w:sz w:val="20"/>
        </w:rPr>
      </w:pPr>
      <w:r>
        <w:rPr>
          <w:i/>
          <w:sz w:val="20"/>
        </w:rPr>
        <w:t>Figure</w:t>
      </w:r>
      <w:r>
        <w:rPr>
          <w:i/>
          <w:spacing w:val="-7"/>
          <w:sz w:val="20"/>
        </w:rPr>
        <w:t xml:space="preserve"> </w:t>
      </w:r>
      <w:r>
        <w:rPr>
          <w:i/>
          <w:sz w:val="20"/>
        </w:rPr>
        <w:t>1:</w:t>
      </w:r>
      <w:r>
        <w:rPr>
          <w:i/>
          <w:spacing w:val="-8"/>
          <w:sz w:val="20"/>
        </w:rPr>
        <w:t xml:space="preserve"> </w:t>
      </w:r>
      <w:r>
        <w:rPr>
          <w:i/>
          <w:sz w:val="20"/>
        </w:rPr>
        <w:t>Initial</w:t>
      </w:r>
      <w:r>
        <w:rPr>
          <w:i/>
          <w:spacing w:val="-6"/>
          <w:sz w:val="20"/>
        </w:rPr>
        <w:t xml:space="preserve"> </w:t>
      </w:r>
      <w:r>
        <w:rPr>
          <w:i/>
          <w:sz w:val="20"/>
        </w:rPr>
        <w:t>Submission</w:t>
      </w:r>
      <w:r>
        <w:rPr>
          <w:i/>
          <w:spacing w:val="-7"/>
          <w:sz w:val="20"/>
        </w:rPr>
        <w:t xml:space="preserve"> </w:t>
      </w:r>
      <w:r>
        <w:rPr>
          <w:i/>
          <w:sz w:val="20"/>
        </w:rPr>
        <w:t>and</w:t>
      </w:r>
      <w:r>
        <w:rPr>
          <w:i/>
          <w:spacing w:val="-7"/>
          <w:sz w:val="20"/>
        </w:rPr>
        <w:t xml:space="preserve"> </w:t>
      </w:r>
      <w:r>
        <w:rPr>
          <w:i/>
          <w:sz w:val="20"/>
        </w:rPr>
        <w:t>Plan</w:t>
      </w:r>
      <w:r>
        <w:rPr>
          <w:i/>
          <w:spacing w:val="-6"/>
          <w:sz w:val="20"/>
        </w:rPr>
        <w:t xml:space="preserve"> </w:t>
      </w:r>
      <w:r>
        <w:rPr>
          <w:i/>
          <w:spacing w:val="-2"/>
          <w:sz w:val="20"/>
        </w:rPr>
        <w:t>Preview</w:t>
      </w:r>
    </w:p>
    <w:p w14:paraId="027BAC43" w14:textId="77777777" w:rsidR="006E3AEA" w:rsidRDefault="006E3AEA">
      <w:pPr>
        <w:rPr>
          <w:sz w:val="20"/>
        </w:rPr>
        <w:sectPr w:rsidR="006E3AEA">
          <w:footerReference w:type="default" r:id="rId19"/>
          <w:pgSz w:w="15840" w:h="12240" w:orient="landscape"/>
          <w:pgMar w:top="1380" w:right="600" w:bottom="1200" w:left="1340" w:header="0" w:footer="1012" w:gutter="0"/>
          <w:cols w:space="720"/>
        </w:sectPr>
      </w:pPr>
    </w:p>
    <w:p w14:paraId="5D8C40C8" w14:textId="77777777" w:rsidR="006E3AEA" w:rsidRDefault="00B56788">
      <w:pPr>
        <w:pStyle w:val="Heading1"/>
        <w:numPr>
          <w:ilvl w:val="0"/>
          <w:numId w:val="1"/>
        </w:numPr>
        <w:tabs>
          <w:tab w:val="left" w:pos="817"/>
        </w:tabs>
        <w:spacing w:line="567" w:lineRule="exact"/>
        <w:ind w:left="817" w:hanging="446"/>
      </w:pPr>
      <w:bookmarkStart w:id="1" w:name="_bookmark1"/>
      <w:bookmarkEnd w:id="1"/>
      <w:r>
        <w:rPr>
          <w:color w:val="2D74B5"/>
        </w:rPr>
        <w:lastRenderedPageBreak/>
        <w:t>Initial</w:t>
      </w:r>
      <w:r>
        <w:rPr>
          <w:color w:val="2D74B5"/>
          <w:spacing w:val="-5"/>
        </w:rPr>
        <w:t xml:space="preserve"> </w:t>
      </w:r>
      <w:r>
        <w:rPr>
          <w:color w:val="2D74B5"/>
        </w:rPr>
        <w:t>Submission</w:t>
      </w:r>
      <w:r>
        <w:rPr>
          <w:color w:val="2D74B5"/>
          <w:spacing w:val="-4"/>
        </w:rPr>
        <w:t xml:space="preserve"> </w:t>
      </w:r>
      <w:r>
        <w:rPr>
          <w:color w:val="2D74B5"/>
        </w:rPr>
        <w:t>and</w:t>
      </w:r>
      <w:r>
        <w:rPr>
          <w:color w:val="2D74B5"/>
          <w:spacing w:val="-4"/>
        </w:rPr>
        <w:t xml:space="preserve"> </w:t>
      </w:r>
      <w:r>
        <w:rPr>
          <w:color w:val="2D74B5"/>
        </w:rPr>
        <w:t>Plan</w:t>
      </w:r>
      <w:r>
        <w:rPr>
          <w:color w:val="2D74B5"/>
          <w:spacing w:val="-3"/>
        </w:rPr>
        <w:t xml:space="preserve"> </w:t>
      </w:r>
      <w:r>
        <w:rPr>
          <w:color w:val="2D74B5"/>
          <w:spacing w:val="-2"/>
        </w:rPr>
        <w:t>Preview</w:t>
      </w:r>
    </w:p>
    <w:p w14:paraId="689E2C92" w14:textId="77777777" w:rsidR="006E3AEA" w:rsidRDefault="00B56788">
      <w:pPr>
        <w:pStyle w:val="BodyText"/>
        <w:spacing w:before="165" w:line="259" w:lineRule="auto"/>
        <w:ind w:left="551" w:right="162"/>
      </w:pPr>
      <w:r>
        <w:t>Figure</w:t>
      </w:r>
      <w:r>
        <w:rPr>
          <w:spacing w:val="-2"/>
        </w:rPr>
        <w:t xml:space="preserve"> </w:t>
      </w:r>
      <w:r>
        <w:t>1</w:t>
      </w:r>
      <w:r>
        <w:rPr>
          <w:spacing w:val="-3"/>
        </w:rPr>
        <w:t xml:space="preserve"> </w:t>
      </w:r>
      <w:r>
        <w:t>on</w:t>
      </w:r>
      <w:r>
        <w:rPr>
          <w:spacing w:val="-2"/>
        </w:rPr>
        <w:t xml:space="preserve"> </w:t>
      </w:r>
      <w:r>
        <w:t>the</w:t>
      </w:r>
      <w:r>
        <w:rPr>
          <w:spacing w:val="-3"/>
        </w:rPr>
        <w:t xml:space="preserve"> </w:t>
      </w:r>
      <w:r>
        <w:t>previous</w:t>
      </w:r>
      <w:r>
        <w:rPr>
          <w:spacing w:val="-2"/>
        </w:rPr>
        <w:t xml:space="preserve"> </w:t>
      </w:r>
      <w:r>
        <w:t>page</w:t>
      </w:r>
      <w:r>
        <w:rPr>
          <w:spacing w:val="-2"/>
        </w:rPr>
        <w:t xml:space="preserve"> </w:t>
      </w:r>
      <w:r>
        <w:t>illustrates</w:t>
      </w:r>
      <w:r>
        <w:rPr>
          <w:spacing w:val="-2"/>
        </w:rPr>
        <w:t xml:space="preserve"> </w:t>
      </w:r>
      <w:r>
        <w:t>the</w:t>
      </w:r>
      <w:r>
        <w:rPr>
          <w:spacing w:val="-2"/>
        </w:rPr>
        <w:t xml:space="preserve"> </w:t>
      </w:r>
      <w:r>
        <w:t>Initial</w:t>
      </w:r>
      <w:r>
        <w:rPr>
          <w:spacing w:val="-2"/>
        </w:rPr>
        <w:t xml:space="preserve"> </w:t>
      </w:r>
      <w:r>
        <w:t>Submission</w:t>
      </w:r>
      <w:r>
        <w:rPr>
          <w:spacing w:val="-3"/>
        </w:rPr>
        <w:t xml:space="preserve"> </w:t>
      </w:r>
      <w:r>
        <w:t>and</w:t>
      </w:r>
      <w:r>
        <w:rPr>
          <w:spacing w:val="-3"/>
        </w:rPr>
        <w:t xml:space="preserve"> </w:t>
      </w:r>
      <w:r>
        <w:t>Plan</w:t>
      </w:r>
      <w:r>
        <w:rPr>
          <w:spacing w:val="-5"/>
        </w:rPr>
        <w:t xml:space="preserve"> </w:t>
      </w:r>
      <w:r>
        <w:t>Preview portion</w:t>
      </w:r>
      <w:r>
        <w:rPr>
          <w:spacing w:val="-2"/>
        </w:rPr>
        <w:t xml:space="preserve"> </w:t>
      </w:r>
      <w:r>
        <w:t>of</w:t>
      </w:r>
      <w:r>
        <w:rPr>
          <w:spacing w:val="-4"/>
        </w:rPr>
        <w:t xml:space="preserve"> </w:t>
      </w:r>
      <w:r>
        <w:t>the</w:t>
      </w:r>
      <w:r>
        <w:rPr>
          <w:spacing w:val="-3"/>
        </w:rPr>
        <w:t xml:space="preserve"> </w:t>
      </w:r>
      <w:r>
        <w:t xml:space="preserve">Plan Certification process, which applies to the time period between the initial binder submission deadline and the close of Plan Preview. For specific yearly dates please refer to SSHIX ’s annual </w:t>
      </w:r>
      <w:r>
        <w:rPr>
          <w:i/>
        </w:rPr>
        <w:t>Letter to Issuers</w:t>
      </w:r>
      <w:r>
        <w:t xml:space="preserve">, which can be downloaded from </w:t>
      </w:r>
      <w:hyperlink r:id="rId20">
        <w:r w:rsidR="006E3AEA">
          <w:rPr>
            <w:color w:val="0462C1"/>
            <w:u w:val="single" w:color="0462C1"/>
          </w:rPr>
          <w:t>Nevada Health Link’s Carrier Resources page</w:t>
        </w:r>
      </w:hyperlink>
      <w:r>
        <w:t>.</w:t>
      </w:r>
    </w:p>
    <w:p w14:paraId="1720CDCF" w14:textId="77777777" w:rsidR="006E3AEA" w:rsidRDefault="00B56788">
      <w:pPr>
        <w:pStyle w:val="Heading2"/>
        <w:numPr>
          <w:ilvl w:val="1"/>
          <w:numId w:val="1"/>
        </w:numPr>
        <w:tabs>
          <w:tab w:val="left" w:pos="674"/>
          <w:tab w:val="left" w:pos="9491"/>
        </w:tabs>
        <w:spacing w:before="238"/>
        <w:ind w:left="674" w:hanging="574"/>
        <w:rPr>
          <w:color w:val="FFFFFF"/>
        </w:rPr>
      </w:pPr>
      <w:bookmarkStart w:id="2" w:name="_bookmark2"/>
      <w:bookmarkEnd w:id="2"/>
      <w:r>
        <w:rPr>
          <w:color w:val="FFFFFF"/>
          <w:shd w:val="clear" w:color="auto" w:fill="EC7C30"/>
        </w:rPr>
        <w:t>Initial</w:t>
      </w:r>
      <w:r>
        <w:rPr>
          <w:color w:val="FFFFFF"/>
          <w:spacing w:val="-9"/>
          <w:shd w:val="clear" w:color="auto" w:fill="EC7C30"/>
        </w:rPr>
        <w:t xml:space="preserve"> </w:t>
      </w:r>
      <w:r>
        <w:rPr>
          <w:color w:val="FFFFFF"/>
          <w:shd w:val="clear" w:color="auto" w:fill="EC7C30"/>
        </w:rPr>
        <w:t>Submission</w:t>
      </w:r>
      <w:r>
        <w:rPr>
          <w:color w:val="FFFFFF"/>
          <w:spacing w:val="-11"/>
          <w:shd w:val="clear" w:color="auto" w:fill="EC7C30"/>
        </w:rPr>
        <w:t xml:space="preserve"> </w:t>
      </w:r>
      <w:r>
        <w:rPr>
          <w:color w:val="FFFFFF"/>
          <w:shd w:val="clear" w:color="auto" w:fill="EC7C30"/>
        </w:rPr>
        <w:t>and</w:t>
      </w:r>
      <w:r>
        <w:rPr>
          <w:color w:val="FFFFFF"/>
          <w:spacing w:val="-11"/>
          <w:shd w:val="clear" w:color="auto" w:fill="EC7C30"/>
        </w:rPr>
        <w:t xml:space="preserve"> </w:t>
      </w:r>
      <w:r>
        <w:rPr>
          <w:color w:val="FFFFFF"/>
          <w:shd w:val="clear" w:color="auto" w:fill="EC7C30"/>
        </w:rPr>
        <w:t>Binder</w:t>
      </w:r>
      <w:r>
        <w:rPr>
          <w:color w:val="FFFFFF"/>
          <w:spacing w:val="-9"/>
          <w:shd w:val="clear" w:color="auto" w:fill="EC7C30"/>
        </w:rPr>
        <w:t xml:space="preserve"> </w:t>
      </w:r>
      <w:r>
        <w:rPr>
          <w:color w:val="FFFFFF"/>
          <w:spacing w:val="-2"/>
          <w:shd w:val="clear" w:color="auto" w:fill="EC7C30"/>
        </w:rPr>
        <w:t>Review</w:t>
      </w:r>
      <w:r>
        <w:rPr>
          <w:color w:val="FFFFFF"/>
          <w:shd w:val="clear" w:color="auto" w:fill="EC7C30"/>
        </w:rPr>
        <w:tab/>
      </w:r>
    </w:p>
    <w:p w14:paraId="60843FD6" w14:textId="77777777" w:rsidR="006E3AEA" w:rsidRDefault="00B56788">
      <w:pPr>
        <w:pStyle w:val="BodyText"/>
        <w:spacing w:before="151" w:line="259" w:lineRule="auto"/>
        <w:ind w:left="1091" w:right="162"/>
      </w:pPr>
      <w:r>
        <w:t>The annual Plan Certification process begins with the initial submission of QHP/QDP binder data</w:t>
      </w:r>
      <w:r>
        <w:rPr>
          <w:spacing w:val="-3"/>
        </w:rPr>
        <w:t xml:space="preserve"> </w:t>
      </w:r>
      <w:r>
        <w:t>to</w:t>
      </w:r>
      <w:r>
        <w:rPr>
          <w:spacing w:val="-2"/>
        </w:rPr>
        <w:t xml:space="preserve"> </w:t>
      </w:r>
      <w:r>
        <w:t>SERFF.</w:t>
      </w:r>
      <w:r>
        <w:rPr>
          <w:spacing w:val="-3"/>
        </w:rPr>
        <w:t xml:space="preserve"> </w:t>
      </w:r>
      <w:r>
        <w:t>For</w:t>
      </w:r>
      <w:r>
        <w:rPr>
          <w:spacing w:val="-3"/>
        </w:rPr>
        <w:t xml:space="preserve"> </w:t>
      </w:r>
      <w:r>
        <w:t>detailed</w:t>
      </w:r>
      <w:r>
        <w:rPr>
          <w:spacing w:val="-6"/>
        </w:rPr>
        <w:t xml:space="preserve"> </w:t>
      </w:r>
      <w:r>
        <w:t>guidance</w:t>
      </w:r>
      <w:r>
        <w:rPr>
          <w:spacing w:val="-2"/>
        </w:rPr>
        <w:t xml:space="preserve"> </w:t>
      </w:r>
      <w:r>
        <w:t>regarding</w:t>
      </w:r>
      <w:r>
        <w:rPr>
          <w:spacing w:val="-1"/>
        </w:rPr>
        <w:t xml:space="preserve"> </w:t>
      </w:r>
      <w:r>
        <w:t>SERFF</w:t>
      </w:r>
      <w:r>
        <w:rPr>
          <w:spacing w:val="-3"/>
        </w:rPr>
        <w:t xml:space="preserve"> </w:t>
      </w:r>
      <w:r>
        <w:t>submissions</w:t>
      </w:r>
      <w:r>
        <w:rPr>
          <w:spacing w:val="-6"/>
        </w:rPr>
        <w:t xml:space="preserve"> </w:t>
      </w:r>
      <w:r>
        <w:t>please</w:t>
      </w:r>
      <w:r>
        <w:rPr>
          <w:spacing w:val="-5"/>
        </w:rPr>
        <w:t xml:space="preserve"> </w:t>
      </w:r>
      <w:r>
        <w:t>visit</w:t>
      </w:r>
      <w:r>
        <w:rPr>
          <w:spacing w:val="-2"/>
        </w:rPr>
        <w:t xml:space="preserve"> </w:t>
      </w:r>
      <w:hyperlink r:id="rId21">
        <w:r w:rsidR="006E3AEA">
          <w:rPr>
            <w:color w:val="0462C1"/>
            <w:u w:val="single" w:color="0462C1"/>
          </w:rPr>
          <w:t>Nevada</w:t>
        </w:r>
        <w:r w:rsidR="006E3AEA">
          <w:rPr>
            <w:color w:val="0462C1"/>
            <w:spacing w:val="-3"/>
            <w:u w:val="single" w:color="0462C1"/>
          </w:rPr>
          <w:t xml:space="preserve"> </w:t>
        </w:r>
        <w:r w:rsidR="006E3AEA">
          <w:rPr>
            <w:color w:val="0462C1"/>
            <w:u w:val="single" w:color="0462C1"/>
          </w:rPr>
          <w:t>Health</w:t>
        </w:r>
      </w:hyperlink>
      <w:r>
        <w:rPr>
          <w:color w:val="0462C1"/>
        </w:rPr>
        <w:t xml:space="preserve"> </w:t>
      </w:r>
      <w:hyperlink r:id="rId22">
        <w:r w:rsidR="006E3AEA">
          <w:rPr>
            <w:color w:val="0462C1"/>
            <w:u w:val="single" w:color="0462C1"/>
          </w:rPr>
          <w:t>Link’s Carrier Resources page</w:t>
        </w:r>
      </w:hyperlink>
      <w:r>
        <w:t>.</w:t>
      </w:r>
    </w:p>
    <w:p w14:paraId="4C91D314" w14:textId="77777777" w:rsidR="006E3AEA" w:rsidRDefault="006E3AEA">
      <w:pPr>
        <w:pStyle w:val="BodyText"/>
        <w:spacing w:before="21"/>
      </w:pPr>
    </w:p>
    <w:p w14:paraId="115B740B" w14:textId="77777777" w:rsidR="006E3AEA" w:rsidRDefault="00B56788">
      <w:pPr>
        <w:pStyle w:val="BodyText"/>
        <w:spacing w:line="259" w:lineRule="auto"/>
        <w:ind w:left="1091" w:right="162"/>
      </w:pPr>
      <w:r>
        <w:t>Following initial binder submission SSHIX and DOI begin their respective Binder Review processes.</w:t>
      </w:r>
      <w:r>
        <w:rPr>
          <w:spacing w:val="40"/>
        </w:rPr>
        <w:t xml:space="preserve"> </w:t>
      </w:r>
      <w:r>
        <w:t>and</w:t>
      </w:r>
      <w:r>
        <w:rPr>
          <w:spacing w:val="-5"/>
        </w:rPr>
        <w:t xml:space="preserve"> </w:t>
      </w:r>
      <w:r>
        <w:t>DOI</w:t>
      </w:r>
      <w:r>
        <w:rPr>
          <w:spacing w:val="-5"/>
        </w:rPr>
        <w:t xml:space="preserve"> </w:t>
      </w:r>
      <w:r>
        <w:t>conduct</w:t>
      </w:r>
      <w:r>
        <w:rPr>
          <w:spacing w:val="-1"/>
        </w:rPr>
        <w:t xml:space="preserve"> </w:t>
      </w:r>
      <w:r>
        <w:t>binder</w:t>
      </w:r>
      <w:r>
        <w:rPr>
          <w:spacing w:val="-2"/>
        </w:rPr>
        <w:t xml:space="preserve"> </w:t>
      </w:r>
      <w:r>
        <w:t>review simultaneously,</w:t>
      </w:r>
      <w:r>
        <w:rPr>
          <w:spacing w:val="-2"/>
        </w:rPr>
        <w:t xml:space="preserve"> </w:t>
      </w:r>
      <w:r>
        <w:t>but</w:t>
      </w:r>
      <w:r>
        <w:rPr>
          <w:spacing w:val="-2"/>
        </w:rPr>
        <w:t xml:space="preserve"> </w:t>
      </w:r>
      <w:r>
        <w:t>the</w:t>
      </w:r>
      <w:r>
        <w:rPr>
          <w:spacing w:val="-2"/>
        </w:rPr>
        <w:t xml:space="preserve"> </w:t>
      </w:r>
      <w:r>
        <w:t>agencies</w:t>
      </w:r>
      <w:r>
        <w:rPr>
          <w:spacing w:val="-4"/>
        </w:rPr>
        <w:t xml:space="preserve"> </w:t>
      </w:r>
      <w:r>
        <w:t>verify</w:t>
      </w:r>
      <w:r>
        <w:rPr>
          <w:spacing w:val="-2"/>
        </w:rPr>
        <w:t xml:space="preserve"> </w:t>
      </w:r>
      <w:r>
        <w:t>different aspects</w:t>
      </w:r>
      <w:r>
        <w:rPr>
          <w:spacing w:val="-3"/>
        </w:rPr>
        <w:t xml:space="preserve"> </w:t>
      </w:r>
      <w:r>
        <w:t>of</w:t>
      </w:r>
      <w:r>
        <w:rPr>
          <w:spacing w:val="-3"/>
        </w:rPr>
        <w:t xml:space="preserve"> </w:t>
      </w:r>
      <w:r>
        <w:t>compliance.</w:t>
      </w:r>
      <w:r>
        <w:rPr>
          <w:spacing w:val="-4"/>
        </w:rPr>
        <w:t xml:space="preserve"> </w:t>
      </w:r>
      <w:r>
        <w:t>DOI</w:t>
      </w:r>
      <w:r>
        <w:rPr>
          <w:spacing w:val="-4"/>
        </w:rPr>
        <w:t xml:space="preserve"> </w:t>
      </w:r>
      <w:r>
        <w:t>is</w:t>
      </w:r>
      <w:r>
        <w:rPr>
          <w:spacing w:val="-2"/>
        </w:rPr>
        <w:t xml:space="preserve"> </w:t>
      </w:r>
      <w:r>
        <w:t>primarily</w:t>
      </w:r>
      <w:r>
        <w:rPr>
          <w:spacing w:val="-2"/>
        </w:rPr>
        <w:t xml:space="preserve"> </w:t>
      </w:r>
      <w:r>
        <w:t>responsible</w:t>
      </w:r>
      <w:r>
        <w:rPr>
          <w:spacing w:val="-4"/>
        </w:rPr>
        <w:t xml:space="preserve"> </w:t>
      </w:r>
      <w:r>
        <w:t>for</w:t>
      </w:r>
      <w:r>
        <w:rPr>
          <w:spacing w:val="-2"/>
        </w:rPr>
        <w:t xml:space="preserve"> </w:t>
      </w:r>
      <w:r>
        <w:t>verification</w:t>
      </w:r>
      <w:r>
        <w:rPr>
          <w:spacing w:val="-5"/>
        </w:rPr>
        <w:t xml:space="preserve"> </w:t>
      </w:r>
      <w:r>
        <w:t>of</w:t>
      </w:r>
      <w:r>
        <w:rPr>
          <w:spacing w:val="-4"/>
        </w:rPr>
        <w:t xml:space="preserve"> </w:t>
      </w:r>
      <w:r>
        <w:t>rates,</w:t>
      </w:r>
      <w:r>
        <w:rPr>
          <w:spacing w:val="-2"/>
        </w:rPr>
        <w:t xml:space="preserve"> </w:t>
      </w:r>
      <w:r>
        <w:t>form</w:t>
      </w:r>
      <w:r>
        <w:rPr>
          <w:spacing w:val="-3"/>
        </w:rPr>
        <w:t xml:space="preserve"> </w:t>
      </w:r>
      <w:r>
        <w:t>filings, and network adequacy, and SSHIX is primarily responsible for verification of health benefits.</w:t>
      </w:r>
    </w:p>
    <w:p w14:paraId="7C7F924C" w14:textId="77777777" w:rsidR="006E3AEA" w:rsidRDefault="00B56788">
      <w:pPr>
        <w:pStyle w:val="Heading2"/>
        <w:numPr>
          <w:ilvl w:val="1"/>
          <w:numId w:val="1"/>
        </w:numPr>
        <w:tabs>
          <w:tab w:val="left" w:pos="674"/>
          <w:tab w:val="left" w:pos="9491"/>
        </w:tabs>
        <w:spacing w:before="242"/>
        <w:ind w:left="674" w:hanging="574"/>
        <w:rPr>
          <w:color w:val="FFFFFF"/>
        </w:rPr>
      </w:pPr>
      <w:bookmarkStart w:id="3" w:name="_bookmark3"/>
      <w:bookmarkEnd w:id="3"/>
      <w:r>
        <w:rPr>
          <w:color w:val="FFFFFF"/>
          <w:spacing w:val="-2"/>
          <w:shd w:val="clear" w:color="auto" w:fill="1F3863"/>
        </w:rPr>
        <w:t>Objections</w:t>
      </w:r>
      <w:r>
        <w:rPr>
          <w:color w:val="FFFFFF"/>
          <w:shd w:val="clear" w:color="auto" w:fill="1F3863"/>
        </w:rPr>
        <w:tab/>
      </w:r>
    </w:p>
    <w:p w14:paraId="451C78AD" w14:textId="77777777" w:rsidR="006E3AEA" w:rsidRDefault="00B56788">
      <w:pPr>
        <w:pStyle w:val="BodyText"/>
        <w:spacing w:before="149" w:line="259" w:lineRule="auto"/>
        <w:ind w:left="1094" w:right="162"/>
      </w:pPr>
      <w:r>
        <w:t>After</w:t>
      </w:r>
      <w:r>
        <w:rPr>
          <w:spacing w:val="40"/>
        </w:rPr>
        <w:t xml:space="preserve"> </w:t>
      </w:r>
      <w:r>
        <w:t>and</w:t>
      </w:r>
      <w:r>
        <w:rPr>
          <w:spacing w:val="-4"/>
        </w:rPr>
        <w:t xml:space="preserve"> </w:t>
      </w:r>
      <w:r>
        <w:t>DOI</w:t>
      </w:r>
      <w:r>
        <w:rPr>
          <w:spacing w:val="-2"/>
        </w:rPr>
        <w:t xml:space="preserve"> </w:t>
      </w:r>
      <w:r>
        <w:t>have</w:t>
      </w:r>
      <w:r>
        <w:rPr>
          <w:spacing w:val="-4"/>
        </w:rPr>
        <w:t xml:space="preserve"> </w:t>
      </w:r>
      <w:r>
        <w:t>completed</w:t>
      </w:r>
      <w:r>
        <w:rPr>
          <w:spacing w:val="-2"/>
        </w:rPr>
        <w:t xml:space="preserve"> </w:t>
      </w:r>
      <w:r>
        <w:t>their</w:t>
      </w:r>
      <w:r>
        <w:rPr>
          <w:spacing w:val="-2"/>
        </w:rPr>
        <w:t xml:space="preserve"> </w:t>
      </w:r>
      <w:r>
        <w:t>Binder</w:t>
      </w:r>
      <w:r>
        <w:rPr>
          <w:spacing w:val="-4"/>
        </w:rPr>
        <w:t xml:space="preserve"> </w:t>
      </w:r>
      <w:r>
        <w:t>Reviews</w:t>
      </w:r>
      <w:r>
        <w:rPr>
          <w:spacing w:val="-2"/>
        </w:rPr>
        <w:t xml:space="preserve"> </w:t>
      </w:r>
      <w:r>
        <w:t>they</w:t>
      </w:r>
      <w:r>
        <w:rPr>
          <w:spacing w:val="-1"/>
        </w:rPr>
        <w:t xml:space="preserve"> </w:t>
      </w:r>
      <w:r>
        <w:t>will</w:t>
      </w:r>
      <w:r>
        <w:rPr>
          <w:spacing w:val="-5"/>
        </w:rPr>
        <w:t xml:space="preserve"> </w:t>
      </w:r>
      <w:r>
        <w:t>notify carriers</w:t>
      </w:r>
      <w:r>
        <w:rPr>
          <w:spacing w:val="-2"/>
        </w:rPr>
        <w:t xml:space="preserve"> </w:t>
      </w:r>
      <w:r>
        <w:t>if</w:t>
      </w:r>
      <w:r>
        <w:rPr>
          <w:spacing w:val="-5"/>
        </w:rPr>
        <w:t xml:space="preserve"> </w:t>
      </w:r>
      <w:r>
        <w:t>any</w:t>
      </w:r>
      <w:r>
        <w:rPr>
          <w:spacing w:val="-2"/>
        </w:rPr>
        <w:t xml:space="preserve"> </w:t>
      </w:r>
      <w:r>
        <w:t xml:space="preserve">objections are identified. </w:t>
      </w:r>
      <w:r>
        <w:rPr>
          <w:b/>
        </w:rPr>
        <w:t xml:space="preserve">PLEASE NOTE: </w:t>
      </w:r>
      <w:r>
        <w:t xml:space="preserve">Objections can be filed at any time until the close of Plan </w:t>
      </w:r>
      <w:r>
        <w:rPr>
          <w:spacing w:val="-2"/>
        </w:rPr>
        <w:t>Preview.</w:t>
      </w:r>
    </w:p>
    <w:p w14:paraId="704E637B" w14:textId="77777777" w:rsidR="006E3AEA" w:rsidRDefault="00B56788">
      <w:pPr>
        <w:pStyle w:val="Heading4"/>
        <w:spacing w:before="119"/>
        <w:rPr>
          <w:u w:val="none"/>
        </w:rPr>
      </w:pPr>
      <w:r>
        <w:t>No</w:t>
      </w:r>
      <w:r>
        <w:rPr>
          <w:spacing w:val="-4"/>
        </w:rPr>
        <w:t xml:space="preserve"> </w:t>
      </w:r>
      <w:r>
        <w:t>Objections</w:t>
      </w:r>
      <w:r>
        <w:rPr>
          <w:spacing w:val="-3"/>
        </w:rPr>
        <w:t xml:space="preserve"> </w:t>
      </w:r>
      <w:r>
        <w:rPr>
          <w:spacing w:val="-2"/>
        </w:rPr>
        <w:t>present</w:t>
      </w:r>
    </w:p>
    <w:p w14:paraId="0A4B4F56" w14:textId="77777777" w:rsidR="006E3AEA" w:rsidRDefault="00B56788">
      <w:pPr>
        <w:spacing w:before="182" w:line="259" w:lineRule="auto"/>
        <w:ind w:left="1091" w:right="162"/>
      </w:pPr>
      <w:r>
        <w:t>If</w:t>
      </w:r>
      <w:r>
        <w:rPr>
          <w:spacing w:val="-2"/>
        </w:rPr>
        <w:t xml:space="preserve"> </w:t>
      </w:r>
      <w:r>
        <w:t>no</w:t>
      </w:r>
      <w:r>
        <w:rPr>
          <w:spacing w:val="-3"/>
        </w:rPr>
        <w:t xml:space="preserve"> </w:t>
      </w:r>
      <w:r>
        <w:t>objections</w:t>
      </w:r>
      <w:r>
        <w:rPr>
          <w:spacing w:val="-1"/>
        </w:rPr>
        <w:t xml:space="preserve"> </w:t>
      </w:r>
      <w:r>
        <w:t>are</w:t>
      </w:r>
      <w:r>
        <w:rPr>
          <w:spacing w:val="-2"/>
        </w:rPr>
        <w:t xml:space="preserve"> </w:t>
      </w:r>
      <w:r>
        <w:t>identified</w:t>
      </w:r>
      <w:r>
        <w:rPr>
          <w:spacing w:val="-2"/>
        </w:rPr>
        <w:t xml:space="preserve"> </w:t>
      </w:r>
      <w:r>
        <w:t>by</w:t>
      </w:r>
      <w:r>
        <w:rPr>
          <w:spacing w:val="-1"/>
        </w:rPr>
        <w:t xml:space="preserve"> </w:t>
      </w:r>
      <w:r>
        <w:t>SSHIX</w:t>
      </w:r>
      <w:r>
        <w:rPr>
          <w:spacing w:val="-4"/>
        </w:rPr>
        <w:t xml:space="preserve"> </w:t>
      </w:r>
      <w:r>
        <w:t>or</w:t>
      </w:r>
      <w:r>
        <w:rPr>
          <w:spacing w:val="-4"/>
        </w:rPr>
        <w:t xml:space="preserve"> </w:t>
      </w:r>
      <w:r>
        <w:t>DOI</w:t>
      </w:r>
      <w:r>
        <w:rPr>
          <w:spacing w:val="-5"/>
        </w:rPr>
        <w:t xml:space="preserve"> </w:t>
      </w:r>
      <w:r>
        <w:t>then</w:t>
      </w:r>
      <w:r>
        <w:rPr>
          <w:spacing w:val="-2"/>
        </w:rPr>
        <w:t xml:space="preserve"> </w:t>
      </w:r>
      <w:r>
        <w:t>the</w:t>
      </w:r>
      <w:r>
        <w:rPr>
          <w:spacing w:val="-1"/>
        </w:rPr>
        <w:t xml:space="preserve"> </w:t>
      </w:r>
      <w:r>
        <w:t>flow</w:t>
      </w:r>
      <w:r>
        <w:rPr>
          <w:spacing w:val="-1"/>
        </w:rPr>
        <w:t xml:space="preserve"> </w:t>
      </w:r>
      <w:r>
        <w:t>proceeds</w:t>
      </w:r>
      <w:r>
        <w:rPr>
          <w:spacing w:val="-2"/>
        </w:rPr>
        <w:t xml:space="preserve"> </w:t>
      </w:r>
      <w:r>
        <w:t>to</w:t>
      </w:r>
      <w:r>
        <w:rPr>
          <w:spacing w:val="-2"/>
        </w:rPr>
        <w:t xml:space="preserve"> </w:t>
      </w:r>
      <w:r>
        <w:rPr>
          <w:i/>
        </w:rPr>
        <w:t>Section</w:t>
      </w:r>
      <w:r>
        <w:rPr>
          <w:i/>
          <w:spacing w:val="-4"/>
        </w:rPr>
        <w:t xml:space="preserve"> </w:t>
      </w:r>
      <w:r>
        <w:rPr>
          <w:i/>
        </w:rPr>
        <w:t>2.3</w:t>
      </w:r>
      <w:r>
        <w:rPr>
          <w:i/>
          <w:spacing w:val="-1"/>
        </w:rPr>
        <w:t xml:space="preserve"> </w:t>
      </w:r>
      <w:r>
        <w:rPr>
          <w:i/>
        </w:rPr>
        <w:t>-</w:t>
      </w:r>
      <w:r>
        <w:rPr>
          <w:i/>
          <w:spacing w:val="-5"/>
        </w:rPr>
        <w:t xml:space="preserve"> </w:t>
      </w:r>
      <w:r>
        <w:rPr>
          <w:i/>
        </w:rPr>
        <w:t xml:space="preserve">Data </w:t>
      </w:r>
      <w:r>
        <w:rPr>
          <w:i/>
          <w:spacing w:val="-2"/>
        </w:rPr>
        <w:t>Transfer</w:t>
      </w:r>
      <w:r>
        <w:rPr>
          <w:spacing w:val="-2"/>
        </w:rPr>
        <w:t>.</w:t>
      </w:r>
    </w:p>
    <w:p w14:paraId="062F4E38" w14:textId="77777777" w:rsidR="006E3AEA" w:rsidRDefault="00B56788">
      <w:pPr>
        <w:pStyle w:val="Heading4"/>
        <w:spacing w:before="160"/>
        <w:rPr>
          <w:u w:val="none"/>
        </w:rPr>
      </w:pPr>
      <w:r>
        <w:t>Objections</w:t>
      </w:r>
      <w:r>
        <w:rPr>
          <w:spacing w:val="-7"/>
        </w:rPr>
        <w:t xml:space="preserve"> </w:t>
      </w:r>
      <w:r>
        <w:rPr>
          <w:spacing w:val="-2"/>
        </w:rPr>
        <w:t>present</w:t>
      </w:r>
    </w:p>
    <w:p w14:paraId="5FD861C1" w14:textId="509DB390" w:rsidR="006E3AEA" w:rsidRDefault="00B56788">
      <w:pPr>
        <w:pStyle w:val="BodyText"/>
        <w:spacing w:before="180" w:line="259" w:lineRule="auto"/>
        <w:ind w:left="1091" w:right="162"/>
      </w:pPr>
      <w:r>
        <w:t>If SSHIX and/or DOI identify any objections during their respective Binder Reviews, then the objections are documented in a Correction Notice and uploaded to SERFF. The Issuer Representative then makes the required corrections and uploads the revised plan data to SERFF.</w:t>
      </w:r>
      <w:r>
        <w:rPr>
          <w:spacing w:val="-3"/>
        </w:rPr>
        <w:t xml:space="preserve"> </w:t>
      </w:r>
      <w:r>
        <w:t>Following</w:t>
      </w:r>
      <w:r>
        <w:rPr>
          <w:spacing w:val="-4"/>
        </w:rPr>
        <w:t xml:space="preserve"> </w:t>
      </w:r>
      <w:r>
        <w:t>the</w:t>
      </w:r>
      <w:r>
        <w:rPr>
          <w:spacing w:val="-4"/>
        </w:rPr>
        <w:t xml:space="preserve"> </w:t>
      </w:r>
      <w:r>
        <w:t>upload</w:t>
      </w:r>
      <w:r>
        <w:rPr>
          <w:spacing w:val="-4"/>
        </w:rPr>
        <w:t xml:space="preserve"> </w:t>
      </w:r>
      <w:r>
        <w:t>of</w:t>
      </w:r>
      <w:r>
        <w:rPr>
          <w:spacing w:val="-3"/>
        </w:rPr>
        <w:t xml:space="preserve"> </w:t>
      </w:r>
      <w:r>
        <w:t>revised</w:t>
      </w:r>
      <w:r>
        <w:rPr>
          <w:spacing w:val="-3"/>
        </w:rPr>
        <w:t xml:space="preserve"> </w:t>
      </w:r>
      <w:r>
        <w:t>plan</w:t>
      </w:r>
      <w:r>
        <w:rPr>
          <w:spacing w:val="-4"/>
        </w:rPr>
        <w:t xml:space="preserve"> </w:t>
      </w:r>
      <w:r>
        <w:t>data,</w:t>
      </w:r>
      <w:r>
        <w:rPr>
          <w:spacing w:val="-4"/>
        </w:rPr>
        <w:t xml:space="preserve"> </w:t>
      </w:r>
      <w:r>
        <w:t>the</w:t>
      </w:r>
      <w:r>
        <w:rPr>
          <w:spacing w:val="-3"/>
        </w:rPr>
        <w:t xml:space="preserve"> </w:t>
      </w:r>
      <w:r>
        <w:t>Issuer</w:t>
      </w:r>
      <w:r>
        <w:rPr>
          <w:spacing w:val="-3"/>
        </w:rPr>
        <w:t xml:space="preserve"> </w:t>
      </w:r>
      <w:r>
        <w:t>Representative</w:t>
      </w:r>
      <w:r>
        <w:rPr>
          <w:spacing w:val="-2"/>
        </w:rPr>
        <w:t xml:space="preserve"> </w:t>
      </w:r>
      <w:r>
        <w:t>notifies</w:t>
      </w:r>
      <w:r>
        <w:rPr>
          <w:spacing w:val="-2"/>
        </w:rPr>
        <w:t xml:space="preserve"> </w:t>
      </w:r>
      <w:r>
        <w:t>the</w:t>
      </w:r>
      <w:r>
        <w:rPr>
          <w:spacing w:val="-4"/>
        </w:rPr>
        <w:t xml:space="preserve"> </w:t>
      </w:r>
      <w:r>
        <w:t>SSHIX Plan Certification team of</w:t>
      </w:r>
      <w:r>
        <w:rPr>
          <w:spacing w:val="-1"/>
        </w:rPr>
        <w:t xml:space="preserve"> </w:t>
      </w:r>
      <w:r>
        <w:t>their revised submission (</w:t>
      </w:r>
      <w:hyperlink r:id="rId23" w:history="1">
        <w:r w:rsidR="00155B18" w:rsidRPr="00B01E13">
          <w:rPr>
            <w:rStyle w:val="Hyperlink"/>
            <w:spacing w:val="-2"/>
          </w:rPr>
          <w:t>pmanagement@nvha.nv.gov</w:t>
        </w:r>
      </w:hyperlink>
      <w:r>
        <w:t>) and, if applicable, responds to the Correction Notice in SERFF. This process continues until the binder reviews are completed with no objections identified.</w:t>
      </w:r>
    </w:p>
    <w:p w14:paraId="0B2B17C9" w14:textId="77777777" w:rsidR="006E3AEA" w:rsidRDefault="00B56788">
      <w:pPr>
        <w:pStyle w:val="Heading2"/>
        <w:numPr>
          <w:ilvl w:val="1"/>
          <w:numId w:val="1"/>
        </w:numPr>
        <w:tabs>
          <w:tab w:val="left" w:pos="674"/>
          <w:tab w:val="left" w:pos="9491"/>
        </w:tabs>
        <w:spacing w:before="241"/>
        <w:ind w:left="674" w:hanging="574"/>
        <w:rPr>
          <w:color w:val="FFFFFF"/>
        </w:rPr>
      </w:pPr>
      <w:bookmarkStart w:id="4" w:name="_bookmark4"/>
      <w:bookmarkEnd w:id="4"/>
      <w:r>
        <w:rPr>
          <w:color w:val="FFFFFF"/>
          <w:shd w:val="clear" w:color="auto" w:fill="6F2F9F"/>
        </w:rPr>
        <w:t>Data</w:t>
      </w:r>
      <w:r>
        <w:rPr>
          <w:color w:val="FFFFFF"/>
          <w:spacing w:val="-8"/>
          <w:shd w:val="clear" w:color="auto" w:fill="6F2F9F"/>
        </w:rPr>
        <w:t xml:space="preserve"> </w:t>
      </w:r>
      <w:r>
        <w:rPr>
          <w:color w:val="FFFFFF"/>
          <w:spacing w:val="-2"/>
          <w:shd w:val="clear" w:color="auto" w:fill="6F2F9F"/>
        </w:rPr>
        <w:t>Transfer</w:t>
      </w:r>
      <w:r>
        <w:rPr>
          <w:color w:val="FFFFFF"/>
          <w:shd w:val="clear" w:color="auto" w:fill="6F2F9F"/>
        </w:rPr>
        <w:tab/>
      </w:r>
    </w:p>
    <w:p w14:paraId="0F3C385D" w14:textId="77777777" w:rsidR="006E3AEA" w:rsidRDefault="00B56788">
      <w:pPr>
        <w:pStyle w:val="BodyText"/>
        <w:spacing w:before="149"/>
        <w:ind w:left="1091"/>
      </w:pPr>
      <w:r>
        <w:t>After</w:t>
      </w:r>
      <w:r>
        <w:rPr>
          <w:spacing w:val="-6"/>
        </w:rPr>
        <w:t xml:space="preserve"> </w:t>
      </w:r>
      <w:r>
        <w:t>any</w:t>
      </w:r>
      <w:r>
        <w:rPr>
          <w:spacing w:val="-6"/>
        </w:rPr>
        <w:t xml:space="preserve"> </w:t>
      </w:r>
      <w:r>
        <w:t>objections</w:t>
      </w:r>
      <w:r>
        <w:rPr>
          <w:spacing w:val="-3"/>
        </w:rPr>
        <w:t xml:space="preserve"> </w:t>
      </w:r>
      <w:r>
        <w:t>have</w:t>
      </w:r>
      <w:r>
        <w:rPr>
          <w:spacing w:val="-4"/>
        </w:rPr>
        <w:t xml:space="preserve"> </w:t>
      </w:r>
      <w:r>
        <w:t>been</w:t>
      </w:r>
      <w:r>
        <w:rPr>
          <w:spacing w:val="-5"/>
        </w:rPr>
        <w:t xml:space="preserve"> </w:t>
      </w:r>
      <w:r>
        <w:t>resolved the</w:t>
      </w:r>
      <w:r>
        <w:rPr>
          <w:spacing w:val="-3"/>
        </w:rPr>
        <w:t xml:space="preserve"> </w:t>
      </w:r>
      <w:r>
        <w:t>SSHIX</w:t>
      </w:r>
      <w:r>
        <w:rPr>
          <w:spacing w:val="-6"/>
        </w:rPr>
        <w:t xml:space="preserve"> </w:t>
      </w:r>
      <w:r>
        <w:t>Plan</w:t>
      </w:r>
      <w:r>
        <w:rPr>
          <w:spacing w:val="-4"/>
        </w:rPr>
        <w:t xml:space="preserve"> </w:t>
      </w:r>
      <w:r>
        <w:t>Certification</w:t>
      </w:r>
      <w:r>
        <w:rPr>
          <w:spacing w:val="-7"/>
        </w:rPr>
        <w:t xml:space="preserve"> </w:t>
      </w:r>
      <w:r>
        <w:t>Manager</w:t>
      </w:r>
      <w:r>
        <w:rPr>
          <w:spacing w:val="-5"/>
        </w:rPr>
        <w:t xml:space="preserve"> </w:t>
      </w:r>
      <w:r>
        <w:t>will</w:t>
      </w:r>
      <w:r>
        <w:rPr>
          <w:spacing w:val="-3"/>
        </w:rPr>
        <w:t xml:space="preserve"> </w:t>
      </w:r>
      <w:r>
        <w:t>transfer</w:t>
      </w:r>
      <w:r>
        <w:rPr>
          <w:spacing w:val="-5"/>
        </w:rPr>
        <w:t xml:space="preserve"> (or</w:t>
      </w:r>
    </w:p>
    <w:p w14:paraId="144B000F" w14:textId="77777777" w:rsidR="006E3AEA" w:rsidRDefault="00B56788">
      <w:pPr>
        <w:pStyle w:val="BodyText"/>
        <w:spacing w:before="22"/>
        <w:ind w:left="1091"/>
      </w:pPr>
      <w:r>
        <w:t>“push”)</w:t>
      </w:r>
      <w:r>
        <w:rPr>
          <w:spacing w:val="-7"/>
        </w:rPr>
        <w:t xml:space="preserve"> </w:t>
      </w:r>
      <w:r>
        <w:t>the</w:t>
      </w:r>
      <w:r>
        <w:rPr>
          <w:spacing w:val="-3"/>
        </w:rPr>
        <w:t xml:space="preserve"> </w:t>
      </w:r>
      <w:r>
        <w:t>plan</w:t>
      </w:r>
      <w:r>
        <w:rPr>
          <w:spacing w:val="-4"/>
        </w:rPr>
        <w:t xml:space="preserve"> </w:t>
      </w:r>
      <w:r>
        <w:t>data</w:t>
      </w:r>
      <w:r>
        <w:rPr>
          <w:spacing w:val="-5"/>
        </w:rPr>
        <w:t xml:space="preserve"> </w:t>
      </w:r>
      <w:r>
        <w:t>from</w:t>
      </w:r>
      <w:r>
        <w:rPr>
          <w:spacing w:val="-7"/>
        </w:rPr>
        <w:t xml:space="preserve"> </w:t>
      </w:r>
      <w:r>
        <w:t>SERFF</w:t>
      </w:r>
      <w:r>
        <w:rPr>
          <w:spacing w:val="-2"/>
        </w:rPr>
        <w:t xml:space="preserve"> </w:t>
      </w:r>
      <w:r>
        <w:t>to</w:t>
      </w:r>
      <w:r>
        <w:rPr>
          <w:spacing w:val="-4"/>
        </w:rPr>
        <w:t xml:space="preserve"> </w:t>
      </w:r>
      <w:r>
        <w:t>the</w:t>
      </w:r>
      <w:r>
        <w:rPr>
          <w:spacing w:val="-2"/>
        </w:rPr>
        <w:t xml:space="preserve"> </w:t>
      </w:r>
      <w:r>
        <w:t>Nevada</w:t>
      </w:r>
      <w:r>
        <w:rPr>
          <w:spacing w:val="-3"/>
        </w:rPr>
        <w:t xml:space="preserve"> </w:t>
      </w:r>
      <w:r>
        <w:t>Health</w:t>
      </w:r>
      <w:r>
        <w:rPr>
          <w:spacing w:val="-3"/>
        </w:rPr>
        <w:t xml:space="preserve"> </w:t>
      </w:r>
      <w:r>
        <w:t>Link</w:t>
      </w:r>
      <w:r>
        <w:rPr>
          <w:spacing w:val="-3"/>
        </w:rPr>
        <w:t xml:space="preserve"> </w:t>
      </w:r>
      <w:r>
        <w:t>SBE</w:t>
      </w:r>
      <w:r>
        <w:rPr>
          <w:spacing w:val="-4"/>
        </w:rPr>
        <w:t xml:space="preserve"> </w:t>
      </w:r>
      <w:r>
        <w:rPr>
          <w:spacing w:val="-2"/>
        </w:rPr>
        <w:t>Platform.</w:t>
      </w:r>
    </w:p>
    <w:p w14:paraId="1C4E02BD" w14:textId="77777777" w:rsidR="006E3AEA" w:rsidRDefault="00B56788">
      <w:pPr>
        <w:pStyle w:val="BodyText"/>
        <w:spacing w:before="182" w:line="256" w:lineRule="auto"/>
        <w:ind w:left="1091" w:right="162"/>
      </w:pPr>
      <w:r>
        <w:t>Before</w:t>
      </w:r>
      <w:r>
        <w:rPr>
          <w:spacing w:val="-2"/>
        </w:rPr>
        <w:t xml:space="preserve"> </w:t>
      </w:r>
      <w:r>
        <w:t>executing</w:t>
      </w:r>
      <w:r>
        <w:rPr>
          <w:spacing w:val="-5"/>
        </w:rPr>
        <w:t xml:space="preserve"> </w:t>
      </w:r>
      <w:r>
        <w:t>the</w:t>
      </w:r>
      <w:r>
        <w:rPr>
          <w:spacing w:val="-2"/>
        </w:rPr>
        <w:t xml:space="preserve"> </w:t>
      </w:r>
      <w:r>
        <w:t>transfer SSHIX</w:t>
      </w:r>
      <w:r>
        <w:rPr>
          <w:spacing w:val="-1"/>
        </w:rPr>
        <w:t xml:space="preserve"> </w:t>
      </w:r>
      <w:r>
        <w:t>will</w:t>
      </w:r>
      <w:r>
        <w:rPr>
          <w:spacing w:val="-5"/>
        </w:rPr>
        <w:t xml:space="preserve"> </w:t>
      </w:r>
      <w:r>
        <w:t>verify</w:t>
      </w:r>
      <w:r>
        <w:rPr>
          <w:spacing w:val="-4"/>
        </w:rPr>
        <w:t xml:space="preserve"> </w:t>
      </w:r>
      <w:r>
        <w:t>whether</w:t>
      </w:r>
      <w:r>
        <w:rPr>
          <w:spacing w:val="-2"/>
        </w:rPr>
        <w:t xml:space="preserve"> </w:t>
      </w:r>
      <w:r>
        <w:t>the</w:t>
      </w:r>
      <w:r>
        <w:rPr>
          <w:spacing w:val="-2"/>
        </w:rPr>
        <w:t xml:space="preserve"> </w:t>
      </w:r>
      <w:r>
        <w:t>plan</w:t>
      </w:r>
      <w:r>
        <w:rPr>
          <w:spacing w:val="-4"/>
        </w:rPr>
        <w:t xml:space="preserve"> </w:t>
      </w:r>
      <w:r>
        <w:t>data</w:t>
      </w:r>
      <w:r>
        <w:rPr>
          <w:spacing w:val="-5"/>
        </w:rPr>
        <w:t xml:space="preserve"> </w:t>
      </w:r>
      <w:r>
        <w:t>in</w:t>
      </w:r>
      <w:r>
        <w:rPr>
          <w:spacing w:val="-2"/>
        </w:rPr>
        <w:t xml:space="preserve"> </w:t>
      </w:r>
      <w:r>
        <w:t>question</w:t>
      </w:r>
      <w:r>
        <w:rPr>
          <w:spacing w:val="-5"/>
        </w:rPr>
        <w:t xml:space="preserve"> </w:t>
      </w:r>
      <w:r>
        <w:t>represents</w:t>
      </w:r>
      <w:r>
        <w:rPr>
          <w:spacing w:val="-4"/>
        </w:rPr>
        <w:t xml:space="preserve"> </w:t>
      </w:r>
      <w:r>
        <w:t>a revision of a previously loaded plan. If so, then the plan’s status must be updated to</w:t>
      </w:r>
    </w:p>
    <w:p w14:paraId="77CBC47B" w14:textId="77777777" w:rsidR="006E3AEA" w:rsidRDefault="006E3AEA">
      <w:pPr>
        <w:spacing w:line="256" w:lineRule="auto"/>
        <w:sectPr w:rsidR="006E3AEA">
          <w:footerReference w:type="default" r:id="rId24"/>
          <w:pgSz w:w="12240" w:h="15840"/>
          <w:pgMar w:top="1540" w:right="1300" w:bottom="1200" w:left="1340" w:header="0" w:footer="1012" w:gutter="0"/>
          <w:cols w:space="720"/>
        </w:sectPr>
      </w:pPr>
    </w:p>
    <w:p w14:paraId="5F3D88E2" w14:textId="77777777" w:rsidR="006E3AEA" w:rsidRDefault="00B56788">
      <w:pPr>
        <w:pStyle w:val="BodyText"/>
        <w:spacing w:before="39"/>
        <w:ind w:left="1091"/>
      </w:pPr>
      <w:r>
        <w:lastRenderedPageBreak/>
        <w:t>“Incomplete”</w:t>
      </w:r>
      <w:r>
        <w:rPr>
          <w:spacing w:val="-4"/>
        </w:rPr>
        <w:t xml:space="preserve"> </w:t>
      </w:r>
      <w:r>
        <w:t>in</w:t>
      </w:r>
      <w:r>
        <w:rPr>
          <w:spacing w:val="-5"/>
        </w:rPr>
        <w:t xml:space="preserve"> </w:t>
      </w:r>
      <w:r>
        <w:t>order</w:t>
      </w:r>
      <w:r>
        <w:rPr>
          <w:spacing w:val="-2"/>
        </w:rPr>
        <w:t xml:space="preserve"> </w:t>
      </w:r>
      <w:r>
        <w:t>to</w:t>
      </w:r>
      <w:r>
        <w:rPr>
          <w:spacing w:val="-2"/>
        </w:rPr>
        <w:t xml:space="preserve"> </w:t>
      </w:r>
      <w:r>
        <w:t>allow</w:t>
      </w:r>
      <w:r>
        <w:rPr>
          <w:spacing w:val="-4"/>
        </w:rPr>
        <w:t xml:space="preserve"> </w:t>
      </w:r>
      <w:r>
        <w:t>the</w:t>
      </w:r>
      <w:r>
        <w:rPr>
          <w:spacing w:val="-2"/>
        </w:rPr>
        <w:t xml:space="preserve"> </w:t>
      </w:r>
      <w:r>
        <w:t>SBE</w:t>
      </w:r>
      <w:r>
        <w:rPr>
          <w:spacing w:val="-5"/>
        </w:rPr>
        <w:t xml:space="preserve"> </w:t>
      </w:r>
      <w:r>
        <w:t>Platform</w:t>
      </w:r>
      <w:r>
        <w:rPr>
          <w:spacing w:val="-4"/>
        </w:rPr>
        <w:t xml:space="preserve"> </w:t>
      </w:r>
      <w:r>
        <w:t>to</w:t>
      </w:r>
      <w:r>
        <w:rPr>
          <w:spacing w:val="-3"/>
        </w:rPr>
        <w:t xml:space="preserve"> </w:t>
      </w:r>
      <w:r>
        <w:t>overwrite</w:t>
      </w:r>
      <w:r>
        <w:rPr>
          <w:spacing w:val="-4"/>
        </w:rPr>
        <w:t xml:space="preserve"> </w:t>
      </w:r>
      <w:r>
        <w:t>the</w:t>
      </w:r>
      <w:r>
        <w:rPr>
          <w:spacing w:val="-3"/>
        </w:rPr>
        <w:t xml:space="preserve"> </w:t>
      </w:r>
      <w:r>
        <w:t>previous</w:t>
      </w:r>
      <w:r>
        <w:rPr>
          <w:spacing w:val="-4"/>
        </w:rPr>
        <w:t xml:space="preserve"> </w:t>
      </w:r>
      <w:r>
        <w:t>version</w:t>
      </w:r>
      <w:r>
        <w:rPr>
          <w:spacing w:val="-6"/>
        </w:rPr>
        <w:t xml:space="preserve"> </w:t>
      </w:r>
      <w:r>
        <w:t>of</w:t>
      </w:r>
      <w:r>
        <w:rPr>
          <w:spacing w:val="-4"/>
        </w:rPr>
        <w:t xml:space="preserve"> </w:t>
      </w:r>
      <w:r>
        <w:t>the</w:t>
      </w:r>
      <w:r>
        <w:rPr>
          <w:spacing w:val="-2"/>
        </w:rPr>
        <w:t xml:space="preserve"> </w:t>
      </w:r>
      <w:r>
        <w:rPr>
          <w:spacing w:val="-4"/>
        </w:rPr>
        <w:t>plan</w:t>
      </w:r>
    </w:p>
    <w:p w14:paraId="56B93D03" w14:textId="77777777" w:rsidR="006E3AEA" w:rsidRDefault="00B56788">
      <w:pPr>
        <w:pStyle w:val="BodyText"/>
        <w:spacing w:before="22"/>
        <w:ind w:left="1091"/>
      </w:pPr>
      <w:r>
        <w:t>(Please</w:t>
      </w:r>
      <w:r>
        <w:rPr>
          <w:spacing w:val="-7"/>
        </w:rPr>
        <w:t xml:space="preserve"> </w:t>
      </w:r>
      <w:r>
        <w:t>see</w:t>
      </w:r>
      <w:r>
        <w:rPr>
          <w:spacing w:val="-4"/>
        </w:rPr>
        <w:t xml:space="preserve"> </w:t>
      </w:r>
      <w:r>
        <w:t>Appendix</w:t>
      </w:r>
      <w:r>
        <w:rPr>
          <w:spacing w:val="-4"/>
        </w:rPr>
        <w:t xml:space="preserve"> </w:t>
      </w:r>
      <w:r>
        <w:t>A:</w:t>
      </w:r>
      <w:r>
        <w:rPr>
          <w:spacing w:val="-6"/>
        </w:rPr>
        <w:t xml:space="preserve"> </w:t>
      </w:r>
      <w:r>
        <w:t>Plan</w:t>
      </w:r>
      <w:r>
        <w:rPr>
          <w:spacing w:val="-5"/>
        </w:rPr>
        <w:t xml:space="preserve"> </w:t>
      </w:r>
      <w:r>
        <w:t>Certification</w:t>
      </w:r>
      <w:r>
        <w:rPr>
          <w:spacing w:val="-5"/>
        </w:rPr>
        <w:t xml:space="preserve"> </w:t>
      </w:r>
      <w:r>
        <w:t>Statuses</w:t>
      </w:r>
      <w:r>
        <w:rPr>
          <w:spacing w:val="-7"/>
        </w:rPr>
        <w:t xml:space="preserve"> </w:t>
      </w:r>
      <w:r>
        <w:t>for</w:t>
      </w:r>
      <w:r>
        <w:rPr>
          <w:spacing w:val="-8"/>
        </w:rPr>
        <w:t xml:space="preserve"> </w:t>
      </w:r>
      <w:r>
        <w:t>more</w:t>
      </w:r>
      <w:r>
        <w:rPr>
          <w:spacing w:val="-4"/>
        </w:rPr>
        <w:t xml:space="preserve"> </w:t>
      </w:r>
      <w:r>
        <w:rPr>
          <w:spacing w:val="-2"/>
        </w:rPr>
        <w:t>details).</w:t>
      </w:r>
    </w:p>
    <w:p w14:paraId="1B66800C" w14:textId="77777777" w:rsidR="006E3AEA" w:rsidRDefault="00B56788">
      <w:pPr>
        <w:pStyle w:val="BodyText"/>
        <w:spacing w:before="181"/>
        <w:ind w:left="1091"/>
      </w:pPr>
      <w:r>
        <w:t>When</w:t>
      </w:r>
      <w:r>
        <w:rPr>
          <w:spacing w:val="-7"/>
        </w:rPr>
        <w:t xml:space="preserve"> </w:t>
      </w:r>
      <w:r>
        <w:t>the</w:t>
      </w:r>
      <w:r>
        <w:rPr>
          <w:spacing w:val="-5"/>
        </w:rPr>
        <w:t xml:space="preserve"> </w:t>
      </w:r>
      <w:r>
        <w:t>plan</w:t>
      </w:r>
      <w:r>
        <w:rPr>
          <w:spacing w:val="-4"/>
        </w:rPr>
        <w:t xml:space="preserve"> </w:t>
      </w:r>
      <w:r>
        <w:t>data</w:t>
      </w:r>
      <w:r>
        <w:rPr>
          <w:spacing w:val="-4"/>
        </w:rPr>
        <w:t xml:space="preserve"> </w:t>
      </w:r>
      <w:r>
        <w:t>is</w:t>
      </w:r>
      <w:r>
        <w:rPr>
          <w:spacing w:val="-6"/>
        </w:rPr>
        <w:t xml:space="preserve"> </w:t>
      </w:r>
      <w:r>
        <w:t>transferred</w:t>
      </w:r>
      <w:r>
        <w:rPr>
          <w:spacing w:val="-3"/>
        </w:rPr>
        <w:t xml:space="preserve"> </w:t>
      </w:r>
      <w:r>
        <w:t>from</w:t>
      </w:r>
      <w:r>
        <w:rPr>
          <w:spacing w:val="-3"/>
        </w:rPr>
        <w:t xml:space="preserve"> </w:t>
      </w:r>
      <w:r>
        <w:t>SERFF</w:t>
      </w:r>
      <w:r>
        <w:rPr>
          <w:spacing w:val="-4"/>
        </w:rPr>
        <w:t xml:space="preserve"> </w:t>
      </w:r>
      <w:r>
        <w:t>it</w:t>
      </w:r>
      <w:r>
        <w:rPr>
          <w:spacing w:val="-3"/>
        </w:rPr>
        <w:t xml:space="preserve"> </w:t>
      </w:r>
      <w:r>
        <w:t>is</w:t>
      </w:r>
      <w:r>
        <w:rPr>
          <w:spacing w:val="-4"/>
        </w:rPr>
        <w:t xml:space="preserve"> </w:t>
      </w:r>
      <w:r>
        <w:t>imported</w:t>
      </w:r>
      <w:r>
        <w:rPr>
          <w:spacing w:val="-5"/>
        </w:rPr>
        <w:t xml:space="preserve"> </w:t>
      </w:r>
      <w:r>
        <w:t>to</w:t>
      </w:r>
      <w:r>
        <w:rPr>
          <w:spacing w:val="-4"/>
        </w:rPr>
        <w:t xml:space="preserve"> </w:t>
      </w:r>
      <w:r>
        <w:t>the</w:t>
      </w:r>
      <w:r>
        <w:rPr>
          <w:spacing w:val="-4"/>
        </w:rPr>
        <w:t xml:space="preserve"> </w:t>
      </w:r>
      <w:r>
        <w:t>SBE</w:t>
      </w:r>
      <w:r>
        <w:rPr>
          <w:spacing w:val="-5"/>
        </w:rPr>
        <w:t xml:space="preserve"> </w:t>
      </w:r>
      <w:r>
        <w:t>Platform</w:t>
      </w:r>
      <w:r>
        <w:rPr>
          <w:spacing w:val="-7"/>
        </w:rPr>
        <w:t xml:space="preserve"> </w:t>
      </w:r>
      <w:r>
        <w:t>with</w:t>
      </w:r>
      <w:r>
        <w:rPr>
          <w:spacing w:val="-3"/>
        </w:rPr>
        <w:t xml:space="preserve"> </w:t>
      </w:r>
      <w:r>
        <w:rPr>
          <w:spacing w:val="-10"/>
        </w:rPr>
        <w:t>a</w:t>
      </w:r>
    </w:p>
    <w:p w14:paraId="464B0BAC" w14:textId="77777777" w:rsidR="006E3AEA" w:rsidRDefault="00B56788">
      <w:pPr>
        <w:pStyle w:val="BodyText"/>
        <w:spacing w:before="21"/>
        <w:ind w:left="1091"/>
      </w:pPr>
      <w:r>
        <w:t>default</w:t>
      </w:r>
      <w:r>
        <w:rPr>
          <w:spacing w:val="-6"/>
        </w:rPr>
        <w:t xml:space="preserve"> </w:t>
      </w:r>
      <w:r>
        <w:t>status</w:t>
      </w:r>
      <w:r>
        <w:rPr>
          <w:spacing w:val="-3"/>
        </w:rPr>
        <w:t xml:space="preserve"> </w:t>
      </w:r>
      <w:r>
        <w:t>of</w:t>
      </w:r>
      <w:r>
        <w:rPr>
          <w:spacing w:val="-6"/>
        </w:rPr>
        <w:t xml:space="preserve"> </w:t>
      </w:r>
      <w:r>
        <w:t>“Loaded.”</w:t>
      </w:r>
      <w:r>
        <w:rPr>
          <w:spacing w:val="-4"/>
        </w:rPr>
        <w:t xml:space="preserve"> </w:t>
      </w:r>
      <w:r>
        <w:t>Plans</w:t>
      </w:r>
      <w:r>
        <w:rPr>
          <w:spacing w:val="-4"/>
        </w:rPr>
        <w:t xml:space="preserve"> </w:t>
      </w:r>
      <w:r>
        <w:t>in</w:t>
      </w:r>
      <w:r>
        <w:rPr>
          <w:spacing w:val="-6"/>
        </w:rPr>
        <w:t xml:space="preserve"> </w:t>
      </w:r>
      <w:r>
        <w:t>“Loaded”</w:t>
      </w:r>
      <w:r>
        <w:rPr>
          <w:spacing w:val="-2"/>
        </w:rPr>
        <w:t xml:space="preserve"> </w:t>
      </w:r>
      <w:r>
        <w:t>status</w:t>
      </w:r>
      <w:r>
        <w:rPr>
          <w:spacing w:val="-3"/>
        </w:rPr>
        <w:t xml:space="preserve"> </w:t>
      </w:r>
      <w:r>
        <w:t>are</w:t>
      </w:r>
      <w:r>
        <w:rPr>
          <w:spacing w:val="-3"/>
        </w:rPr>
        <w:t xml:space="preserve"> </w:t>
      </w:r>
      <w:r>
        <w:t>only</w:t>
      </w:r>
      <w:r>
        <w:rPr>
          <w:spacing w:val="-4"/>
        </w:rPr>
        <w:t xml:space="preserve"> </w:t>
      </w:r>
      <w:r>
        <w:t>visible</w:t>
      </w:r>
      <w:r>
        <w:rPr>
          <w:spacing w:val="-3"/>
        </w:rPr>
        <w:t xml:space="preserve"> </w:t>
      </w:r>
      <w:r>
        <w:t>to</w:t>
      </w:r>
      <w:r>
        <w:rPr>
          <w:spacing w:val="-4"/>
        </w:rPr>
        <w:t xml:space="preserve"> </w:t>
      </w:r>
      <w:r>
        <w:t>the</w:t>
      </w:r>
      <w:r>
        <w:rPr>
          <w:spacing w:val="-5"/>
        </w:rPr>
        <w:t xml:space="preserve"> </w:t>
      </w:r>
      <w:r>
        <w:t>Plan</w:t>
      </w:r>
      <w:r>
        <w:rPr>
          <w:spacing w:val="-5"/>
        </w:rPr>
        <w:t xml:space="preserve"> </w:t>
      </w:r>
      <w:r>
        <w:rPr>
          <w:spacing w:val="-2"/>
        </w:rPr>
        <w:t>Certification</w:t>
      </w:r>
    </w:p>
    <w:p w14:paraId="480BB1FB" w14:textId="77777777" w:rsidR="006E3AEA" w:rsidRDefault="00B56788">
      <w:pPr>
        <w:pStyle w:val="BodyText"/>
        <w:spacing w:before="22"/>
        <w:ind w:left="1091"/>
      </w:pPr>
      <w:r>
        <w:rPr>
          <w:spacing w:val="-2"/>
        </w:rPr>
        <w:t>Manager.</w:t>
      </w:r>
    </w:p>
    <w:p w14:paraId="03B7C4A0" w14:textId="77777777" w:rsidR="006E3AEA" w:rsidRDefault="00B56788">
      <w:pPr>
        <w:pStyle w:val="Heading2"/>
        <w:numPr>
          <w:ilvl w:val="1"/>
          <w:numId w:val="1"/>
        </w:numPr>
        <w:tabs>
          <w:tab w:val="left" w:pos="674"/>
          <w:tab w:val="left" w:pos="9491"/>
        </w:tabs>
        <w:spacing w:before="260"/>
        <w:ind w:left="674" w:hanging="574"/>
        <w:rPr>
          <w:color w:val="FFFFFF"/>
        </w:rPr>
      </w:pPr>
      <w:bookmarkStart w:id="5" w:name="_bookmark5"/>
      <w:bookmarkEnd w:id="5"/>
      <w:r>
        <w:rPr>
          <w:color w:val="FFFFFF"/>
          <w:spacing w:val="-2"/>
          <w:shd w:val="clear" w:color="auto" w:fill="528135"/>
        </w:rPr>
        <w:t>Certification/Verification</w:t>
      </w:r>
      <w:r>
        <w:rPr>
          <w:color w:val="FFFFFF"/>
          <w:shd w:val="clear" w:color="auto" w:fill="528135"/>
        </w:rPr>
        <w:tab/>
      </w:r>
    </w:p>
    <w:p w14:paraId="3BFEEAD1" w14:textId="77777777" w:rsidR="006E3AEA" w:rsidRDefault="00B56788">
      <w:pPr>
        <w:pStyle w:val="BodyText"/>
        <w:spacing w:before="151" w:line="259" w:lineRule="auto"/>
        <w:ind w:left="1091" w:right="162"/>
      </w:pPr>
      <w:r>
        <w:t>After</w:t>
      </w:r>
      <w:r>
        <w:rPr>
          <w:spacing w:val="-4"/>
        </w:rPr>
        <w:t xml:space="preserve"> </w:t>
      </w:r>
      <w:r>
        <w:t>verifying</w:t>
      </w:r>
      <w:r>
        <w:rPr>
          <w:spacing w:val="-5"/>
        </w:rPr>
        <w:t xml:space="preserve"> </w:t>
      </w:r>
      <w:r>
        <w:t>the</w:t>
      </w:r>
      <w:r>
        <w:rPr>
          <w:spacing w:val="-2"/>
        </w:rPr>
        <w:t xml:space="preserve"> </w:t>
      </w:r>
      <w:r>
        <w:t>accuracy</w:t>
      </w:r>
      <w:r>
        <w:rPr>
          <w:spacing w:val="-2"/>
        </w:rPr>
        <w:t xml:space="preserve"> </w:t>
      </w:r>
      <w:r>
        <w:t>of</w:t>
      </w:r>
      <w:r>
        <w:rPr>
          <w:spacing w:val="-5"/>
        </w:rPr>
        <w:t xml:space="preserve"> </w:t>
      </w:r>
      <w:r>
        <w:t>the</w:t>
      </w:r>
      <w:r>
        <w:rPr>
          <w:spacing w:val="-4"/>
        </w:rPr>
        <w:t xml:space="preserve"> </w:t>
      </w:r>
      <w:r>
        <w:t>transferred</w:t>
      </w:r>
      <w:r>
        <w:rPr>
          <w:spacing w:val="-2"/>
        </w:rPr>
        <w:t xml:space="preserve"> </w:t>
      </w:r>
      <w:r>
        <w:t>data</w:t>
      </w:r>
      <w:r>
        <w:rPr>
          <w:spacing w:val="-4"/>
        </w:rPr>
        <w:t xml:space="preserve"> </w:t>
      </w:r>
      <w:r>
        <w:t>the SSHIX</w:t>
      </w:r>
      <w:r>
        <w:rPr>
          <w:spacing w:val="-4"/>
        </w:rPr>
        <w:t xml:space="preserve"> </w:t>
      </w:r>
      <w:r>
        <w:t>Plan</w:t>
      </w:r>
      <w:r>
        <w:rPr>
          <w:spacing w:val="-4"/>
        </w:rPr>
        <w:t xml:space="preserve"> </w:t>
      </w:r>
      <w:r>
        <w:t>Certification</w:t>
      </w:r>
      <w:r>
        <w:rPr>
          <w:spacing w:val="-5"/>
        </w:rPr>
        <w:t xml:space="preserve"> </w:t>
      </w:r>
      <w:r>
        <w:t>Manager</w:t>
      </w:r>
      <w:r>
        <w:rPr>
          <w:spacing w:val="-4"/>
        </w:rPr>
        <w:t xml:space="preserve"> </w:t>
      </w:r>
      <w:r>
        <w:t xml:space="preserve">will update the plan’s status to “Certified,” making the plan data available to Issuer Representatives in the Plan Preview module. Plan Preview is available for a limited time period each year. For specific yearly dates please refer to SSHIX ’s annual </w:t>
      </w:r>
      <w:r>
        <w:rPr>
          <w:i/>
        </w:rPr>
        <w:t>Letter to Issuers</w:t>
      </w:r>
      <w:r>
        <w:t xml:space="preserve">, available for download from the </w:t>
      </w:r>
      <w:hyperlink r:id="rId25">
        <w:r w:rsidR="006E3AEA">
          <w:rPr>
            <w:color w:val="0462C1"/>
            <w:u w:val="single" w:color="0462C1"/>
          </w:rPr>
          <w:t>Nevada Health Link Carrier Resources page</w:t>
        </w:r>
      </w:hyperlink>
      <w:r>
        <w:t>.</w:t>
      </w:r>
    </w:p>
    <w:p w14:paraId="3D8332B6" w14:textId="77777777" w:rsidR="006E3AEA" w:rsidRDefault="00B56788">
      <w:pPr>
        <w:pStyle w:val="BodyText"/>
        <w:spacing w:before="161"/>
        <w:ind w:left="1091"/>
      </w:pPr>
      <w:r>
        <w:t>Once</w:t>
      </w:r>
      <w:r>
        <w:rPr>
          <w:spacing w:val="-6"/>
        </w:rPr>
        <w:t xml:space="preserve"> </w:t>
      </w:r>
      <w:r>
        <w:t>the</w:t>
      </w:r>
      <w:r>
        <w:rPr>
          <w:spacing w:val="-4"/>
        </w:rPr>
        <w:t xml:space="preserve"> </w:t>
      </w:r>
      <w:r>
        <w:t>plan</w:t>
      </w:r>
      <w:r>
        <w:rPr>
          <w:spacing w:val="-6"/>
        </w:rPr>
        <w:t xml:space="preserve"> </w:t>
      </w:r>
      <w:r>
        <w:t>data</w:t>
      </w:r>
      <w:r>
        <w:rPr>
          <w:spacing w:val="-4"/>
        </w:rPr>
        <w:t xml:space="preserve"> </w:t>
      </w:r>
      <w:r>
        <w:t>is</w:t>
      </w:r>
      <w:r>
        <w:rPr>
          <w:spacing w:val="-3"/>
        </w:rPr>
        <w:t xml:space="preserve"> </w:t>
      </w:r>
      <w:r>
        <w:t>available</w:t>
      </w:r>
      <w:r>
        <w:rPr>
          <w:spacing w:val="-4"/>
        </w:rPr>
        <w:t xml:space="preserve"> </w:t>
      </w:r>
      <w:r>
        <w:t>in</w:t>
      </w:r>
      <w:r>
        <w:rPr>
          <w:spacing w:val="-4"/>
        </w:rPr>
        <w:t xml:space="preserve"> </w:t>
      </w:r>
      <w:r>
        <w:t>Plan</w:t>
      </w:r>
      <w:r>
        <w:rPr>
          <w:spacing w:val="-8"/>
        </w:rPr>
        <w:t xml:space="preserve"> </w:t>
      </w:r>
      <w:r>
        <w:t>Preview</w:t>
      </w:r>
      <w:r>
        <w:rPr>
          <w:spacing w:val="-3"/>
        </w:rPr>
        <w:t xml:space="preserve"> </w:t>
      </w:r>
      <w:r>
        <w:t>the</w:t>
      </w:r>
      <w:r>
        <w:rPr>
          <w:spacing w:val="-3"/>
        </w:rPr>
        <w:t xml:space="preserve"> </w:t>
      </w:r>
      <w:r>
        <w:t>Issuer</w:t>
      </w:r>
      <w:r>
        <w:rPr>
          <w:spacing w:val="-4"/>
        </w:rPr>
        <w:t xml:space="preserve"> </w:t>
      </w:r>
      <w:r>
        <w:t>Representative</w:t>
      </w:r>
      <w:r>
        <w:rPr>
          <w:spacing w:val="-4"/>
        </w:rPr>
        <w:t xml:space="preserve"> </w:t>
      </w:r>
      <w:r>
        <w:t>verifies</w:t>
      </w:r>
      <w:r>
        <w:rPr>
          <w:spacing w:val="-6"/>
        </w:rPr>
        <w:t xml:space="preserve"> </w:t>
      </w:r>
      <w:r>
        <w:t>the</w:t>
      </w:r>
      <w:r>
        <w:rPr>
          <w:spacing w:val="-3"/>
        </w:rPr>
        <w:t xml:space="preserve"> </w:t>
      </w:r>
      <w:r>
        <w:rPr>
          <w:spacing w:val="-2"/>
        </w:rPr>
        <w:t>accuracy</w:t>
      </w:r>
    </w:p>
    <w:p w14:paraId="6D3D4156" w14:textId="77777777" w:rsidR="006E3AEA" w:rsidRDefault="00B56788">
      <w:pPr>
        <w:spacing w:before="20" w:line="259" w:lineRule="auto"/>
        <w:ind w:left="1091" w:right="162"/>
      </w:pPr>
      <w:r>
        <w:t>of the data using the SBE Platform’s plan comparison tools and graphical user interface. Detailed</w:t>
      </w:r>
      <w:r>
        <w:rPr>
          <w:spacing w:val="-2"/>
        </w:rPr>
        <w:t xml:space="preserve"> </w:t>
      </w:r>
      <w:r>
        <w:t>instructions</w:t>
      </w:r>
      <w:r>
        <w:rPr>
          <w:spacing w:val="-2"/>
        </w:rPr>
        <w:t xml:space="preserve"> </w:t>
      </w:r>
      <w:r>
        <w:t>for</w:t>
      </w:r>
      <w:r>
        <w:rPr>
          <w:spacing w:val="-2"/>
        </w:rPr>
        <w:t xml:space="preserve"> </w:t>
      </w:r>
      <w:r>
        <w:t>utilizing</w:t>
      </w:r>
      <w:r>
        <w:rPr>
          <w:spacing w:val="-3"/>
        </w:rPr>
        <w:t xml:space="preserve"> </w:t>
      </w:r>
      <w:r>
        <w:t>the</w:t>
      </w:r>
      <w:r>
        <w:rPr>
          <w:spacing w:val="-2"/>
        </w:rPr>
        <w:t xml:space="preserve"> </w:t>
      </w:r>
      <w:r>
        <w:t>Plan</w:t>
      </w:r>
      <w:r>
        <w:rPr>
          <w:spacing w:val="-6"/>
        </w:rPr>
        <w:t xml:space="preserve"> </w:t>
      </w:r>
      <w:r>
        <w:t>Preview</w:t>
      </w:r>
      <w:r>
        <w:rPr>
          <w:spacing w:val="-1"/>
        </w:rPr>
        <w:t xml:space="preserve"> </w:t>
      </w:r>
      <w:r>
        <w:t>feature</w:t>
      </w:r>
      <w:r>
        <w:rPr>
          <w:spacing w:val="-2"/>
        </w:rPr>
        <w:t xml:space="preserve"> </w:t>
      </w:r>
      <w:r>
        <w:t>are</w:t>
      </w:r>
      <w:r>
        <w:rPr>
          <w:spacing w:val="-4"/>
        </w:rPr>
        <w:t xml:space="preserve"> </w:t>
      </w:r>
      <w:r>
        <w:t>contained</w:t>
      </w:r>
      <w:r>
        <w:rPr>
          <w:spacing w:val="-2"/>
        </w:rPr>
        <w:t xml:space="preserve"> </w:t>
      </w:r>
      <w:r>
        <w:t>in</w:t>
      </w:r>
      <w:r>
        <w:rPr>
          <w:spacing w:val="-3"/>
        </w:rPr>
        <w:t xml:space="preserve"> </w:t>
      </w:r>
      <w:r>
        <w:t>Section 4.9</w:t>
      </w:r>
      <w:r>
        <w:rPr>
          <w:spacing w:val="-4"/>
        </w:rPr>
        <w:t xml:space="preserve"> </w:t>
      </w:r>
      <w:r>
        <w:t>of</w:t>
      </w:r>
      <w:r>
        <w:rPr>
          <w:spacing w:val="-4"/>
        </w:rPr>
        <w:t xml:space="preserve"> </w:t>
      </w:r>
      <w:r>
        <w:t xml:space="preserve">the </w:t>
      </w:r>
      <w:r>
        <w:rPr>
          <w:i/>
        </w:rPr>
        <w:t>Nevada</w:t>
      </w:r>
      <w:r>
        <w:rPr>
          <w:i/>
          <w:spacing w:val="-4"/>
        </w:rPr>
        <w:t xml:space="preserve"> </w:t>
      </w:r>
      <w:r>
        <w:rPr>
          <w:i/>
        </w:rPr>
        <w:t>Health</w:t>
      </w:r>
      <w:r>
        <w:rPr>
          <w:i/>
          <w:spacing w:val="-3"/>
        </w:rPr>
        <w:t xml:space="preserve"> </w:t>
      </w:r>
      <w:r>
        <w:rPr>
          <w:i/>
        </w:rPr>
        <w:t>Link</w:t>
      </w:r>
      <w:r>
        <w:rPr>
          <w:i/>
          <w:spacing w:val="-1"/>
        </w:rPr>
        <w:t xml:space="preserve"> </w:t>
      </w:r>
      <w:r>
        <w:rPr>
          <w:i/>
        </w:rPr>
        <w:t>Issuer</w:t>
      </w:r>
      <w:r>
        <w:rPr>
          <w:i/>
          <w:spacing w:val="-4"/>
        </w:rPr>
        <w:t xml:space="preserve"> </w:t>
      </w:r>
      <w:r>
        <w:rPr>
          <w:i/>
        </w:rPr>
        <w:t>Representative</w:t>
      </w:r>
      <w:r>
        <w:rPr>
          <w:i/>
          <w:spacing w:val="-6"/>
        </w:rPr>
        <w:t xml:space="preserve"> </w:t>
      </w:r>
      <w:r>
        <w:rPr>
          <w:i/>
        </w:rPr>
        <w:t>User</w:t>
      </w:r>
      <w:r>
        <w:rPr>
          <w:i/>
          <w:spacing w:val="-2"/>
        </w:rPr>
        <w:t xml:space="preserve"> </w:t>
      </w:r>
      <w:r>
        <w:rPr>
          <w:i/>
        </w:rPr>
        <w:t>Reference</w:t>
      </w:r>
      <w:r>
        <w:rPr>
          <w:i/>
          <w:spacing w:val="-3"/>
        </w:rPr>
        <w:t xml:space="preserve"> </w:t>
      </w:r>
      <w:r>
        <w:rPr>
          <w:i/>
        </w:rPr>
        <w:t>Manual</w:t>
      </w:r>
      <w:r>
        <w:t>.</w:t>
      </w:r>
      <w:r>
        <w:rPr>
          <w:spacing w:val="-3"/>
        </w:rPr>
        <w:t xml:space="preserve"> </w:t>
      </w:r>
      <w:r>
        <w:t>If</w:t>
      </w:r>
      <w:r>
        <w:rPr>
          <w:spacing w:val="-3"/>
        </w:rPr>
        <w:t xml:space="preserve"> </w:t>
      </w:r>
      <w:r>
        <w:t>the</w:t>
      </w:r>
      <w:r>
        <w:rPr>
          <w:spacing w:val="-3"/>
        </w:rPr>
        <w:t xml:space="preserve"> </w:t>
      </w:r>
      <w:r>
        <w:t>plan</w:t>
      </w:r>
      <w:r>
        <w:rPr>
          <w:spacing w:val="-4"/>
        </w:rPr>
        <w:t xml:space="preserve"> </w:t>
      </w:r>
      <w:r>
        <w:t>data</w:t>
      </w:r>
      <w:r>
        <w:rPr>
          <w:spacing w:val="-3"/>
        </w:rPr>
        <w:t xml:space="preserve"> </w:t>
      </w:r>
      <w:r>
        <w:t>is</w:t>
      </w:r>
      <w:r>
        <w:rPr>
          <w:spacing w:val="-3"/>
        </w:rPr>
        <w:t xml:space="preserve"> </w:t>
      </w:r>
      <w:r>
        <w:t>accurate and</w:t>
      </w:r>
      <w:r>
        <w:rPr>
          <w:spacing w:val="-3"/>
        </w:rPr>
        <w:t xml:space="preserve"> </w:t>
      </w:r>
      <w:r>
        <w:t>no</w:t>
      </w:r>
      <w:r>
        <w:rPr>
          <w:spacing w:val="-2"/>
        </w:rPr>
        <w:t xml:space="preserve"> </w:t>
      </w:r>
      <w:r>
        <w:t>revisions</w:t>
      </w:r>
      <w:r>
        <w:rPr>
          <w:spacing w:val="-2"/>
        </w:rPr>
        <w:t xml:space="preserve"> </w:t>
      </w:r>
      <w:r>
        <w:t>are</w:t>
      </w:r>
      <w:r>
        <w:rPr>
          <w:spacing w:val="-3"/>
        </w:rPr>
        <w:t xml:space="preserve"> </w:t>
      </w:r>
      <w:r>
        <w:t>required,</w:t>
      </w:r>
      <w:r>
        <w:rPr>
          <w:spacing w:val="-2"/>
        </w:rPr>
        <w:t xml:space="preserve"> </w:t>
      </w:r>
      <w:r>
        <w:t>then</w:t>
      </w:r>
      <w:r>
        <w:rPr>
          <w:spacing w:val="-5"/>
        </w:rPr>
        <w:t xml:space="preserve"> </w:t>
      </w:r>
      <w:r>
        <w:t>the</w:t>
      </w:r>
      <w:r>
        <w:rPr>
          <w:spacing w:val="-2"/>
        </w:rPr>
        <w:t xml:space="preserve"> </w:t>
      </w:r>
      <w:r>
        <w:t>Issuer</w:t>
      </w:r>
      <w:r>
        <w:rPr>
          <w:spacing w:val="-5"/>
        </w:rPr>
        <w:t xml:space="preserve"> </w:t>
      </w:r>
      <w:r>
        <w:t>Representative</w:t>
      </w:r>
      <w:r>
        <w:rPr>
          <w:spacing w:val="-4"/>
        </w:rPr>
        <w:t xml:space="preserve"> </w:t>
      </w:r>
      <w:r>
        <w:t>Verifies</w:t>
      </w:r>
      <w:r>
        <w:rPr>
          <w:spacing w:val="-2"/>
        </w:rPr>
        <w:t xml:space="preserve"> </w:t>
      </w:r>
      <w:r>
        <w:t>the</w:t>
      </w:r>
      <w:r>
        <w:rPr>
          <w:spacing w:val="-4"/>
        </w:rPr>
        <w:t xml:space="preserve"> </w:t>
      </w:r>
      <w:r>
        <w:t>plan</w:t>
      </w:r>
      <w:r>
        <w:rPr>
          <w:spacing w:val="-3"/>
        </w:rPr>
        <w:t xml:space="preserve"> </w:t>
      </w:r>
      <w:r>
        <w:t>data</w:t>
      </w:r>
      <w:r>
        <w:rPr>
          <w:spacing w:val="-2"/>
        </w:rPr>
        <w:t xml:space="preserve"> </w:t>
      </w:r>
      <w:r>
        <w:t>using</w:t>
      </w:r>
      <w:r>
        <w:rPr>
          <w:spacing w:val="-3"/>
        </w:rPr>
        <w:t xml:space="preserve"> </w:t>
      </w:r>
      <w:r>
        <w:t xml:space="preserve">the process described in Section 5.3 of the </w:t>
      </w:r>
      <w:r>
        <w:rPr>
          <w:i/>
        </w:rPr>
        <w:t>Nevada Health Link Issuer Representative User Reference Manual</w:t>
      </w:r>
      <w:r>
        <w:t>.</w:t>
      </w:r>
    </w:p>
    <w:p w14:paraId="62007C8C" w14:textId="59F23E8D" w:rsidR="006E3AEA" w:rsidRDefault="00B56788">
      <w:pPr>
        <w:pStyle w:val="BodyText"/>
        <w:spacing w:before="158" w:line="259" w:lineRule="auto"/>
        <w:ind w:left="1091" w:right="162"/>
      </w:pPr>
      <w:r>
        <w:t>If</w:t>
      </w:r>
      <w:r>
        <w:rPr>
          <w:spacing w:val="-3"/>
        </w:rPr>
        <w:t xml:space="preserve"> </w:t>
      </w:r>
      <w:r>
        <w:t>inaccuracies</w:t>
      </w:r>
      <w:r>
        <w:rPr>
          <w:spacing w:val="-5"/>
        </w:rPr>
        <w:t xml:space="preserve"> </w:t>
      </w:r>
      <w:r>
        <w:t>are</w:t>
      </w:r>
      <w:r>
        <w:rPr>
          <w:spacing w:val="-2"/>
        </w:rPr>
        <w:t xml:space="preserve"> </w:t>
      </w:r>
      <w:r>
        <w:t>identified</w:t>
      </w:r>
      <w:r>
        <w:rPr>
          <w:spacing w:val="-4"/>
        </w:rPr>
        <w:t xml:space="preserve"> </w:t>
      </w:r>
      <w:r>
        <w:t>during</w:t>
      </w:r>
      <w:r>
        <w:rPr>
          <w:spacing w:val="-4"/>
        </w:rPr>
        <w:t xml:space="preserve"> </w:t>
      </w:r>
      <w:r>
        <w:t>Plan</w:t>
      </w:r>
      <w:r>
        <w:rPr>
          <w:spacing w:val="-4"/>
        </w:rPr>
        <w:t xml:space="preserve"> </w:t>
      </w:r>
      <w:r>
        <w:t>Preview</w:t>
      </w:r>
      <w:r>
        <w:rPr>
          <w:spacing w:val="-4"/>
        </w:rPr>
        <w:t xml:space="preserve"> </w:t>
      </w:r>
      <w:r>
        <w:t>then</w:t>
      </w:r>
      <w:r>
        <w:rPr>
          <w:spacing w:val="-5"/>
        </w:rPr>
        <w:t xml:space="preserve"> </w:t>
      </w:r>
      <w:r>
        <w:t>the</w:t>
      </w:r>
      <w:r>
        <w:rPr>
          <w:spacing w:val="-3"/>
        </w:rPr>
        <w:t xml:space="preserve"> </w:t>
      </w:r>
      <w:r>
        <w:t>Issuer</w:t>
      </w:r>
      <w:r>
        <w:rPr>
          <w:spacing w:val="-3"/>
        </w:rPr>
        <w:t xml:space="preserve"> </w:t>
      </w:r>
      <w:r>
        <w:t>Representative</w:t>
      </w:r>
      <w:r>
        <w:rPr>
          <w:spacing w:val="-4"/>
        </w:rPr>
        <w:t xml:space="preserve"> </w:t>
      </w:r>
      <w:r>
        <w:t>must</w:t>
      </w:r>
      <w:r>
        <w:rPr>
          <w:spacing w:val="-4"/>
        </w:rPr>
        <w:t xml:space="preserve"> </w:t>
      </w:r>
      <w:r>
        <w:t xml:space="preserve">make the appropriate revisions, upload the revised plan data to SERFF, and notify the SSHIX Plan Certification team of the revised submission by email at </w:t>
      </w:r>
      <w:hyperlink r:id="rId26" w:history="1">
        <w:r w:rsidR="00155B18" w:rsidRPr="00B01E13">
          <w:rPr>
            <w:rStyle w:val="Hyperlink"/>
            <w:spacing w:val="-2"/>
          </w:rPr>
          <w:t>pmanagement@nvha.nv.gov</w:t>
        </w:r>
      </w:hyperlink>
    </w:p>
    <w:p w14:paraId="47B6EDE3" w14:textId="3F22C0A0" w:rsidR="006E3AEA" w:rsidRDefault="00B56788">
      <w:pPr>
        <w:pStyle w:val="BodyText"/>
        <w:spacing w:before="121" w:line="259" w:lineRule="auto"/>
        <w:ind w:left="1091" w:right="162"/>
      </w:pPr>
      <w:r>
        <w:rPr>
          <w:b/>
        </w:rPr>
        <w:t xml:space="preserve">PLEASE NOTE: </w:t>
      </w:r>
      <w:r>
        <w:t xml:space="preserve">The </w:t>
      </w:r>
      <w:r>
        <w:rPr>
          <w:i/>
        </w:rPr>
        <w:t xml:space="preserve">Nevada Health Link Issuer Representative User Reference Manual </w:t>
      </w:r>
      <w:r>
        <w:t>is provided to Issuer Representatives at the time of their initial SBE Platform user account creations.</w:t>
      </w:r>
      <w:r>
        <w:rPr>
          <w:spacing w:val="-2"/>
        </w:rPr>
        <w:t xml:space="preserve"> </w:t>
      </w:r>
      <w:r>
        <w:t>However,</w:t>
      </w:r>
      <w:r>
        <w:rPr>
          <w:spacing w:val="-4"/>
        </w:rPr>
        <w:t xml:space="preserve"> </w:t>
      </w:r>
      <w:r>
        <w:t>due</w:t>
      </w:r>
      <w:r>
        <w:rPr>
          <w:spacing w:val="-2"/>
        </w:rPr>
        <w:t xml:space="preserve"> </w:t>
      </w:r>
      <w:r>
        <w:t>to</w:t>
      </w:r>
      <w:r>
        <w:rPr>
          <w:spacing w:val="-4"/>
        </w:rPr>
        <w:t xml:space="preserve"> </w:t>
      </w:r>
      <w:r>
        <w:t>the</w:t>
      </w:r>
      <w:r>
        <w:rPr>
          <w:spacing w:val="-1"/>
        </w:rPr>
        <w:t xml:space="preserve"> </w:t>
      </w:r>
      <w:r>
        <w:t>proprietary</w:t>
      </w:r>
      <w:r>
        <w:rPr>
          <w:spacing w:val="-2"/>
        </w:rPr>
        <w:t xml:space="preserve"> </w:t>
      </w:r>
      <w:r>
        <w:t>nature</w:t>
      </w:r>
      <w:r>
        <w:rPr>
          <w:spacing w:val="-4"/>
        </w:rPr>
        <w:t xml:space="preserve"> </w:t>
      </w:r>
      <w:r>
        <w:t>of</w:t>
      </w:r>
      <w:r>
        <w:rPr>
          <w:spacing w:val="-5"/>
        </w:rPr>
        <w:t xml:space="preserve"> </w:t>
      </w:r>
      <w:r>
        <w:t>its</w:t>
      </w:r>
      <w:r>
        <w:rPr>
          <w:spacing w:val="-1"/>
        </w:rPr>
        <w:t xml:space="preserve"> </w:t>
      </w:r>
      <w:r>
        <w:t>content</w:t>
      </w:r>
      <w:r>
        <w:rPr>
          <w:spacing w:val="-4"/>
        </w:rPr>
        <w:t xml:space="preserve"> </w:t>
      </w:r>
      <w:r>
        <w:t>the</w:t>
      </w:r>
      <w:r>
        <w:rPr>
          <w:spacing w:val="-4"/>
        </w:rPr>
        <w:t xml:space="preserve"> </w:t>
      </w:r>
      <w:r>
        <w:t>manual</w:t>
      </w:r>
      <w:r>
        <w:rPr>
          <w:spacing w:val="-2"/>
        </w:rPr>
        <w:t xml:space="preserve"> </w:t>
      </w:r>
      <w:r>
        <w:t>is</w:t>
      </w:r>
      <w:r>
        <w:rPr>
          <w:spacing w:val="-5"/>
        </w:rPr>
        <w:t xml:space="preserve"> </w:t>
      </w:r>
      <w:r>
        <w:t>not</w:t>
      </w:r>
      <w:r>
        <w:rPr>
          <w:spacing w:val="-2"/>
        </w:rPr>
        <w:t xml:space="preserve"> </w:t>
      </w:r>
      <w:r>
        <w:t xml:space="preserve">available for download from the Nevada Health Link website. To obtain a copy of the manual please contact the SSHIX Plan Certification Manager at </w:t>
      </w:r>
      <w:hyperlink r:id="rId27" w:history="1">
        <w:r w:rsidR="00155B18" w:rsidRPr="00B01E13">
          <w:rPr>
            <w:rStyle w:val="Hyperlink"/>
            <w:spacing w:val="-2"/>
          </w:rPr>
          <w:t>pmanagement@nvha.nv.gov</w:t>
        </w:r>
      </w:hyperlink>
      <w:r>
        <w:t>.</w:t>
      </w:r>
    </w:p>
    <w:p w14:paraId="4FD0EDF0" w14:textId="77777777" w:rsidR="006E3AEA" w:rsidRDefault="006E3AEA">
      <w:pPr>
        <w:pStyle w:val="BodyText"/>
      </w:pPr>
    </w:p>
    <w:p w14:paraId="1D44ED2D" w14:textId="77777777" w:rsidR="006E3AEA" w:rsidRDefault="006E3AEA">
      <w:pPr>
        <w:pStyle w:val="BodyText"/>
      </w:pPr>
    </w:p>
    <w:p w14:paraId="784B9AC8" w14:textId="77777777" w:rsidR="006E3AEA" w:rsidRDefault="006E3AEA">
      <w:pPr>
        <w:pStyle w:val="BodyText"/>
      </w:pPr>
    </w:p>
    <w:p w14:paraId="077DD6C8" w14:textId="77777777" w:rsidR="006E3AEA" w:rsidRDefault="006E3AEA">
      <w:pPr>
        <w:pStyle w:val="BodyText"/>
      </w:pPr>
    </w:p>
    <w:p w14:paraId="01A56E55" w14:textId="77777777" w:rsidR="006E3AEA" w:rsidRDefault="006E3AEA">
      <w:pPr>
        <w:pStyle w:val="BodyText"/>
      </w:pPr>
    </w:p>
    <w:p w14:paraId="428664C8" w14:textId="77777777" w:rsidR="006E3AEA" w:rsidRDefault="006E3AEA">
      <w:pPr>
        <w:pStyle w:val="BodyText"/>
      </w:pPr>
    </w:p>
    <w:p w14:paraId="38D52573" w14:textId="77777777" w:rsidR="006E3AEA" w:rsidRDefault="006E3AEA">
      <w:pPr>
        <w:pStyle w:val="BodyText"/>
      </w:pPr>
    </w:p>
    <w:p w14:paraId="640A7515" w14:textId="77777777" w:rsidR="006E3AEA" w:rsidRDefault="006E3AEA">
      <w:pPr>
        <w:pStyle w:val="BodyText"/>
      </w:pPr>
    </w:p>
    <w:p w14:paraId="003A8B56" w14:textId="77777777" w:rsidR="006E3AEA" w:rsidRDefault="006E3AEA">
      <w:pPr>
        <w:pStyle w:val="BodyText"/>
      </w:pPr>
    </w:p>
    <w:p w14:paraId="61001A83" w14:textId="77777777" w:rsidR="006E3AEA" w:rsidRDefault="006E3AEA">
      <w:pPr>
        <w:pStyle w:val="BodyText"/>
      </w:pPr>
    </w:p>
    <w:p w14:paraId="5C05FD3D" w14:textId="77777777" w:rsidR="006E3AEA" w:rsidRDefault="006E3AEA">
      <w:pPr>
        <w:pStyle w:val="BodyText"/>
      </w:pPr>
    </w:p>
    <w:p w14:paraId="6CD0F9BB" w14:textId="77777777" w:rsidR="006E3AEA" w:rsidRDefault="006E3AEA">
      <w:pPr>
        <w:pStyle w:val="BodyText"/>
      </w:pPr>
    </w:p>
    <w:p w14:paraId="28095C58" w14:textId="77777777" w:rsidR="006E3AEA" w:rsidRDefault="006E3AEA">
      <w:pPr>
        <w:pStyle w:val="BodyText"/>
      </w:pPr>
    </w:p>
    <w:p w14:paraId="0A28548B" w14:textId="77777777" w:rsidR="006E3AEA" w:rsidRDefault="006E3AEA">
      <w:pPr>
        <w:pStyle w:val="BodyText"/>
      </w:pPr>
    </w:p>
    <w:p w14:paraId="4840114B" w14:textId="77777777" w:rsidR="006E3AEA" w:rsidRDefault="006E3AEA">
      <w:pPr>
        <w:pStyle w:val="BodyText"/>
      </w:pPr>
    </w:p>
    <w:p w14:paraId="5CE437F2" w14:textId="77777777" w:rsidR="006E3AEA" w:rsidRDefault="006E3AEA">
      <w:pPr>
        <w:pStyle w:val="BodyText"/>
      </w:pPr>
    </w:p>
    <w:p w14:paraId="3A43269E" w14:textId="77777777" w:rsidR="006E3AEA" w:rsidRDefault="006E3AEA">
      <w:pPr>
        <w:pStyle w:val="BodyText"/>
        <w:spacing w:before="218"/>
      </w:pPr>
    </w:p>
    <w:p w14:paraId="3D2D3DDC" w14:textId="77777777" w:rsidR="006E3AEA" w:rsidRDefault="00B56788">
      <w:pPr>
        <w:pStyle w:val="BodyText"/>
        <w:tabs>
          <w:tab w:val="left" w:pos="3748"/>
          <w:tab w:val="left" w:pos="8362"/>
        </w:tabs>
        <w:spacing w:before="1"/>
        <w:ind w:left="100"/>
      </w:pPr>
      <w:r>
        <w:t>August</w:t>
      </w:r>
      <w:r>
        <w:rPr>
          <w:spacing w:val="-5"/>
        </w:rPr>
        <w:t xml:space="preserve"> </w:t>
      </w:r>
      <w:r>
        <w:t>2025,</w:t>
      </w:r>
      <w:r>
        <w:rPr>
          <w:spacing w:val="-6"/>
        </w:rPr>
        <w:t xml:space="preserve"> </w:t>
      </w:r>
      <w:r>
        <w:rPr>
          <w:spacing w:val="-4"/>
        </w:rPr>
        <w:t>V5.0</w:t>
      </w:r>
      <w:r>
        <w:tab/>
        <w:t>Plan</w:t>
      </w:r>
      <w:r>
        <w:rPr>
          <w:spacing w:val="-6"/>
        </w:rPr>
        <w:t xml:space="preserve"> </w:t>
      </w:r>
      <w:r>
        <w:t>Certification</w:t>
      </w:r>
      <w:r>
        <w:rPr>
          <w:spacing w:val="-4"/>
        </w:rPr>
        <w:t xml:space="preserve"> </w:t>
      </w:r>
      <w:r>
        <w:rPr>
          <w:spacing w:val="-2"/>
        </w:rPr>
        <w:t>Guide</w:t>
      </w:r>
      <w:r>
        <w:tab/>
        <w:t>Page</w:t>
      </w:r>
      <w:r>
        <w:rPr>
          <w:spacing w:val="-3"/>
        </w:rPr>
        <w:t xml:space="preserve"> </w:t>
      </w:r>
      <w:r>
        <w:rPr>
          <w:color w:val="2B569A"/>
          <w:shd w:val="clear" w:color="auto" w:fill="E6E6E6"/>
        </w:rPr>
        <w:t>7</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p w14:paraId="0BAAFF2F" w14:textId="77777777" w:rsidR="006E3AEA" w:rsidRDefault="006E3AEA">
      <w:pPr>
        <w:sectPr w:rsidR="006E3AEA">
          <w:footerReference w:type="default" r:id="rId28"/>
          <w:pgSz w:w="12240" w:h="15840"/>
          <w:pgMar w:top="1400" w:right="1300" w:bottom="280" w:left="1340" w:header="0" w:footer="0" w:gutter="0"/>
          <w:cols w:space="720"/>
        </w:sectPr>
      </w:pPr>
    </w:p>
    <w:p w14:paraId="3A0C74E2" w14:textId="77777777" w:rsidR="006E3AEA" w:rsidRDefault="006E3AEA">
      <w:pPr>
        <w:pStyle w:val="BodyText"/>
        <w:spacing w:before="11"/>
        <w:rPr>
          <w:sz w:val="4"/>
        </w:rPr>
      </w:pPr>
    </w:p>
    <w:p w14:paraId="0AECCE88" w14:textId="77777777" w:rsidR="006E3AEA" w:rsidRDefault="00B56788">
      <w:pPr>
        <w:pStyle w:val="BodyText"/>
        <w:ind w:left="100"/>
        <w:rPr>
          <w:sz w:val="20"/>
        </w:rPr>
      </w:pPr>
      <w:r>
        <w:rPr>
          <w:noProof/>
          <w:sz w:val="20"/>
        </w:rPr>
        <w:drawing>
          <wp:inline distT="0" distB="0" distL="0" distR="0" wp14:anchorId="1BB214C4" wp14:editId="19D36A9D">
            <wp:extent cx="8685618" cy="40767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8685618" cy="4076700"/>
                    </a:xfrm>
                    <a:prstGeom prst="rect">
                      <a:avLst/>
                    </a:prstGeom>
                  </pic:spPr>
                </pic:pic>
              </a:graphicData>
            </a:graphic>
          </wp:inline>
        </w:drawing>
      </w:r>
    </w:p>
    <w:p w14:paraId="39BBF55F" w14:textId="77777777" w:rsidR="006E3AEA" w:rsidRDefault="00B56788">
      <w:pPr>
        <w:spacing w:before="186"/>
        <w:ind w:left="100"/>
        <w:rPr>
          <w:i/>
          <w:sz w:val="20"/>
        </w:rPr>
      </w:pPr>
      <w:r>
        <w:rPr>
          <w:i/>
          <w:sz w:val="20"/>
        </w:rPr>
        <w:t>Figure</w:t>
      </w:r>
      <w:r>
        <w:rPr>
          <w:i/>
          <w:spacing w:val="-6"/>
          <w:sz w:val="20"/>
        </w:rPr>
        <w:t xml:space="preserve"> </w:t>
      </w:r>
      <w:r>
        <w:rPr>
          <w:i/>
          <w:sz w:val="20"/>
        </w:rPr>
        <w:t>2</w:t>
      </w:r>
      <w:r>
        <w:rPr>
          <w:i/>
          <w:spacing w:val="-4"/>
          <w:sz w:val="20"/>
        </w:rPr>
        <w:t xml:space="preserve"> </w:t>
      </w:r>
      <w:r>
        <w:rPr>
          <w:i/>
          <w:sz w:val="20"/>
        </w:rPr>
        <w:t>–</w:t>
      </w:r>
      <w:r>
        <w:rPr>
          <w:i/>
          <w:spacing w:val="-6"/>
          <w:sz w:val="20"/>
        </w:rPr>
        <w:t xml:space="preserve"> </w:t>
      </w:r>
      <w:r>
        <w:rPr>
          <w:i/>
          <w:sz w:val="20"/>
        </w:rPr>
        <w:t>Data</w:t>
      </w:r>
      <w:r>
        <w:rPr>
          <w:i/>
          <w:spacing w:val="-5"/>
          <w:sz w:val="20"/>
        </w:rPr>
        <w:t xml:space="preserve"> </w:t>
      </w:r>
      <w:r>
        <w:rPr>
          <w:i/>
          <w:sz w:val="20"/>
        </w:rPr>
        <w:t>Change</w:t>
      </w:r>
      <w:r>
        <w:rPr>
          <w:i/>
          <w:spacing w:val="-5"/>
          <w:sz w:val="20"/>
        </w:rPr>
        <w:t xml:space="preserve"> </w:t>
      </w:r>
      <w:r>
        <w:rPr>
          <w:i/>
          <w:spacing w:val="-2"/>
          <w:sz w:val="20"/>
        </w:rPr>
        <w:t>Request</w:t>
      </w:r>
    </w:p>
    <w:p w14:paraId="7AC11FAA" w14:textId="77777777" w:rsidR="006E3AEA" w:rsidRDefault="006E3AEA">
      <w:pPr>
        <w:rPr>
          <w:sz w:val="20"/>
        </w:rPr>
        <w:sectPr w:rsidR="006E3AEA">
          <w:footerReference w:type="default" r:id="rId30"/>
          <w:pgSz w:w="15840" w:h="12240" w:orient="landscape"/>
          <w:pgMar w:top="1380" w:right="600" w:bottom="1200" w:left="1340" w:header="0" w:footer="1012" w:gutter="0"/>
          <w:cols w:space="720"/>
        </w:sectPr>
      </w:pPr>
    </w:p>
    <w:p w14:paraId="5DE8BB03" w14:textId="77777777" w:rsidR="006E3AEA" w:rsidRDefault="00B56788">
      <w:pPr>
        <w:pStyle w:val="Heading1"/>
        <w:numPr>
          <w:ilvl w:val="0"/>
          <w:numId w:val="1"/>
        </w:numPr>
        <w:tabs>
          <w:tab w:val="left" w:pos="817"/>
        </w:tabs>
        <w:ind w:left="817" w:hanging="446"/>
      </w:pPr>
      <w:bookmarkStart w:id="6" w:name="_bookmark6"/>
      <w:bookmarkEnd w:id="6"/>
      <w:r>
        <w:rPr>
          <w:color w:val="2D74B5"/>
        </w:rPr>
        <w:lastRenderedPageBreak/>
        <w:t>Data</w:t>
      </w:r>
      <w:r>
        <w:rPr>
          <w:color w:val="2D74B5"/>
          <w:spacing w:val="-1"/>
        </w:rPr>
        <w:t xml:space="preserve"> </w:t>
      </w:r>
      <w:r>
        <w:rPr>
          <w:color w:val="2D74B5"/>
        </w:rPr>
        <w:t xml:space="preserve">Change </w:t>
      </w:r>
      <w:r>
        <w:rPr>
          <w:color w:val="2D74B5"/>
          <w:spacing w:val="-2"/>
        </w:rPr>
        <w:t>Request</w:t>
      </w:r>
    </w:p>
    <w:p w14:paraId="445B3E7A" w14:textId="77777777" w:rsidR="006E3AEA" w:rsidRDefault="00B56788">
      <w:pPr>
        <w:pStyle w:val="BodyText"/>
        <w:spacing w:before="165" w:line="259" w:lineRule="auto"/>
        <w:ind w:left="551" w:right="906"/>
      </w:pPr>
      <w:r>
        <w:t>Figure</w:t>
      </w:r>
      <w:r>
        <w:rPr>
          <w:spacing w:val="-2"/>
        </w:rPr>
        <w:t xml:space="preserve"> </w:t>
      </w:r>
      <w:r>
        <w:t>2</w:t>
      </w:r>
      <w:r>
        <w:rPr>
          <w:spacing w:val="-3"/>
        </w:rPr>
        <w:t xml:space="preserve"> </w:t>
      </w:r>
      <w:r>
        <w:t>on</w:t>
      </w:r>
      <w:r>
        <w:rPr>
          <w:spacing w:val="-3"/>
        </w:rPr>
        <w:t xml:space="preserve"> </w:t>
      </w:r>
      <w:r>
        <w:t>page</w:t>
      </w:r>
      <w:r>
        <w:rPr>
          <w:spacing w:val="-3"/>
        </w:rPr>
        <w:t xml:space="preserve"> </w:t>
      </w:r>
      <w:r>
        <w:t>9</w:t>
      </w:r>
      <w:r>
        <w:rPr>
          <w:spacing w:val="-1"/>
        </w:rPr>
        <w:t xml:space="preserve"> </w:t>
      </w:r>
      <w:r>
        <w:t>illustrates</w:t>
      </w:r>
      <w:r>
        <w:rPr>
          <w:spacing w:val="-1"/>
        </w:rPr>
        <w:t xml:space="preserve"> </w:t>
      </w:r>
      <w:r>
        <w:t>any</w:t>
      </w:r>
      <w:r>
        <w:rPr>
          <w:spacing w:val="-3"/>
        </w:rPr>
        <w:t xml:space="preserve"> </w:t>
      </w:r>
      <w:r>
        <w:t>Data</w:t>
      </w:r>
      <w:r>
        <w:rPr>
          <w:spacing w:val="-2"/>
        </w:rPr>
        <w:t xml:space="preserve"> </w:t>
      </w:r>
      <w:r>
        <w:t>Change</w:t>
      </w:r>
      <w:r>
        <w:rPr>
          <w:spacing w:val="-2"/>
        </w:rPr>
        <w:t xml:space="preserve"> </w:t>
      </w:r>
      <w:r>
        <w:t>Request portion</w:t>
      </w:r>
      <w:r>
        <w:rPr>
          <w:spacing w:val="-5"/>
        </w:rPr>
        <w:t xml:space="preserve"> </w:t>
      </w:r>
      <w:r>
        <w:t>of</w:t>
      </w:r>
      <w:r>
        <w:rPr>
          <w:spacing w:val="-4"/>
        </w:rPr>
        <w:t xml:space="preserve"> </w:t>
      </w:r>
      <w:r>
        <w:t>the</w:t>
      </w:r>
      <w:r>
        <w:rPr>
          <w:spacing w:val="-4"/>
        </w:rPr>
        <w:t xml:space="preserve"> </w:t>
      </w:r>
      <w:r>
        <w:t>Plan</w:t>
      </w:r>
      <w:r>
        <w:rPr>
          <w:spacing w:val="-4"/>
        </w:rPr>
        <w:t xml:space="preserve"> </w:t>
      </w:r>
      <w:r>
        <w:t>Certification</w:t>
      </w:r>
      <w:r>
        <w:rPr>
          <w:spacing w:val="-3"/>
        </w:rPr>
        <w:t xml:space="preserve"> </w:t>
      </w:r>
      <w:r>
        <w:t>process, which applies only during Limited Data Correction Windows prior to plans being certified</w:t>
      </w:r>
      <w:hyperlink w:anchor="_bookmark9" w:history="1">
        <w:r w:rsidR="006E3AEA">
          <w:rPr>
            <w:vertAlign w:val="superscript"/>
          </w:rPr>
          <w:t>1</w:t>
        </w:r>
        <w:r w:rsidR="006E3AEA">
          <w:t>.</w:t>
        </w:r>
      </w:hyperlink>
    </w:p>
    <w:p w14:paraId="7B78A6BB" w14:textId="77777777" w:rsidR="006E3AEA" w:rsidRDefault="00B56788">
      <w:pPr>
        <w:pStyle w:val="Heading2"/>
        <w:numPr>
          <w:ilvl w:val="1"/>
          <w:numId w:val="1"/>
        </w:numPr>
        <w:tabs>
          <w:tab w:val="left" w:pos="674"/>
          <w:tab w:val="left" w:pos="9491"/>
        </w:tabs>
        <w:spacing w:before="242"/>
        <w:ind w:left="674" w:hanging="574"/>
        <w:rPr>
          <w:color w:val="FFFFFF"/>
        </w:rPr>
      </w:pPr>
      <w:bookmarkStart w:id="7" w:name="_bookmark7"/>
      <w:bookmarkEnd w:id="7"/>
      <w:r>
        <w:rPr>
          <w:color w:val="FFFFFF"/>
          <w:shd w:val="clear" w:color="auto" w:fill="EC7C30"/>
        </w:rPr>
        <w:t>Request</w:t>
      </w:r>
      <w:r>
        <w:rPr>
          <w:color w:val="FFFFFF"/>
          <w:spacing w:val="-7"/>
          <w:shd w:val="clear" w:color="auto" w:fill="EC7C30"/>
        </w:rPr>
        <w:t xml:space="preserve"> </w:t>
      </w:r>
      <w:r>
        <w:rPr>
          <w:color w:val="FFFFFF"/>
          <w:shd w:val="clear" w:color="auto" w:fill="EC7C30"/>
        </w:rPr>
        <w:t>for</w:t>
      </w:r>
      <w:r>
        <w:rPr>
          <w:color w:val="FFFFFF"/>
          <w:spacing w:val="-8"/>
          <w:shd w:val="clear" w:color="auto" w:fill="EC7C30"/>
        </w:rPr>
        <w:t xml:space="preserve"> </w:t>
      </w:r>
      <w:r>
        <w:rPr>
          <w:color w:val="FFFFFF"/>
          <w:shd w:val="clear" w:color="auto" w:fill="EC7C30"/>
        </w:rPr>
        <w:t>State</w:t>
      </w:r>
      <w:r>
        <w:rPr>
          <w:color w:val="FFFFFF"/>
          <w:spacing w:val="-6"/>
          <w:shd w:val="clear" w:color="auto" w:fill="EC7C30"/>
        </w:rPr>
        <w:t xml:space="preserve"> </w:t>
      </w:r>
      <w:r>
        <w:rPr>
          <w:color w:val="FFFFFF"/>
          <w:spacing w:val="-2"/>
          <w:shd w:val="clear" w:color="auto" w:fill="EC7C30"/>
        </w:rPr>
        <w:t>Authorization</w:t>
      </w:r>
      <w:r>
        <w:rPr>
          <w:color w:val="FFFFFF"/>
          <w:shd w:val="clear" w:color="auto" w:fill="EC7C30"/>
        </w:rPr>
        <w:tab/>
      </w:r>
    </w:p>
    <w:p w14:paraId="5EA16106" w14:textId="686BE238" w:rsidR="006E3AEA" w:rsidRDefault="00B56788">
      <w:pPr>
        <w:pStyle w:val="BodyText"/>
        <w:spacing w:before="151" w:line="259" w:lineRule="auto"/>
        <w:ind w:left="1091" w:right="906"/>
      </w:pPr>
      <w:r>
        <w:t>The Issuer Representative initiates any Data Change Request to include changes to the DOI process</w:t>
      </w:r>
      <w:r>
        <w:rPr>
          <w:spacing w:val="-2"/>
        </w:rPr>
        <w:t xml:space="preserve"> </w:t>
      </w:r>
      <w:r>
        <w:t>must submit a</w:t>
      </w:r>
      <w:r>
        <w:rPr>
          <w:spacing w:val="-3"/>
        </w:rPr>
        <w:t xml:space="preserve"> </w:t>
      </w:r>
      <w:r>
        <w:t>State</w:t>
      </w:r>
      <w:r>
        <w:rPr>
          <w:spacing w:val="-1"/>
        </w:rPr>
        <w:t xml:space="preserve"> </w:t>
      </w:r>
      <w:r>
        <w:t>Authorization</w:t>
      </w:r>
      <w:r>
        <w:rPr>
          <w:spacing w:val="-2"/>
        </w:rPr>
        <w:t xml:space="preserve"> </w:t>
      </w:r>
      <w:r>
        <w:t>and</w:t>
      </w:r>
      <w:r>
        <w:rPr>
          <w:spacing w:val="-5"/>
        </w:rPr>
        <w:t xml:space="preserve"> </w:t>
      </w:r>
      <w:r>
        <w:t>Data</w:t>
      </w:r>
      <w:r>
        <w:rPr>
          <w:spacing w:val="-4"/>
        </w:rPr>
        <w:t xml:space="preserve"> </w:t>
      </w:r>
      <w:r>
        <w:t>Change</w:t>
      </w:r>
      <w:r>
        <w:rPr>
          <w:spacing w:val="-1"/>
        </w:rPr>
        <w:t xml:space="preserve"> </w:t>
      </w:r>
      <w:r>
        <w:t>Request</w:t>
      </w:r>
      <w:r>
        <w:rPr>
          <w:spacing w:val="-3"/>
        </w:rPr>
        <w:t xml:space="preserve"> </w:t>
      </w:r>
      <w:r>
        <w:t>Form</w:t>
      </w:r>
      <w:r>
        <w:rPr>
          <w:spacing w:val="-2"/>
        </w:rPr>
        <w:t xml:space="preserve"> </w:t>
      </w:r>
      <w:r>
        <w:t>to the</w:t>
      </w:r>
      <w:r>
        <w:rPr>
          <w:spacing w:val="-3"/>
        </w:rPr>
        <w:t xml:space="preserve"> </w:t>
      </w:r>
      <w:r>
        <w:t>SSHIX Plan Certification</w:t>
      </w:r>
      <w:r>
        <w:rPr>
          <w:spacing w:val="-6"/>
        </w:rPr>
        <w:t xml:space="preserve"> </w:t>
      </w:r>
      <w:r>
        <w:t>Manger</w:t>
      </w:r>
      <w:r>
        <w:rPr>
          <w:spacing w:val="-4"/>
        </w:rPr>
        <w:t xml:space="preserve"> </w:t>
      </w:r>
      <w:r>
        <w:t>(</w:t>
      </w:r>
      <w:hyperlink r:id="rId31" w:history="1">
        <w:r w:rsidR="00155B18" w:rsidRPr="00B01E13">
          <w:rPr>
            <w:rStyle w:val="Hyperlink"/>
            <w:spacing w:val="-2"/>
          </w:rPr>
          <w:t>pmanagement@nvha.nv.gov</w:t>
        </w:r>
      </w:hyperlink>
      <w:r>
        <w:rPr>
          <w:color w:val="0462C1"/>
          <w:u w:val="single" w:color="0462C1"/>
        </w:rPr>
        <w:t>)</w:t>
      </w:r>
      <w:r>
        <w:t>.</w:t>
      </w:r>
      <w:r>
        <w:rPr>
          <w:spacing w:val="-6"/>
        </w:rPr>
        <w:t xml:space="preserve"> </w:t>
      </w:r>
      <w:r>
        <w:t>This</w:t>
      </w:r>
      <w:r>
        <w:rPr>
          <w:spacing w:val="-4"/>
        </w:rPr>
        <w:t xml:space="preserve"> </w:t>
      </w:r>
      <w:r>
        <w:t>form</w:t>
      </w:r>
      <w:r>
        <w:rPr>
          <w:spacing w:val="-3"/>
        </w:rPr>
        <w:t xml:space="preserve"> </w:t>
      </w:r>
      <w:r>
        <w:t>is</w:t>
      </w:r>
      <w:r>
        <w:rPr>
          <w:spacing w:val="-4"/>
        </w:rPr>
        <w:t xml:space="preserve"> </w:t>
      </w:r>
      <w:r>
        <w:t>available</w:t>
      </w:r>
      <w:r>
        <w:rPr>
          <w:spacing w:val="-6"/>
        </w:rPr>
        <w:t xml:space="preserve"> </w:t>
      </w:r>
      <w:r>
        <w:t>for</w:t>
      </w:r>
      <w:r>
        <w:rPr>
          <w:spacing w:val="-4"/>
        </w:rPr>
        <w:t xml:space="preserve"> </w:t>
      </w:r>
      <w:r>
        <w:t xml:space="preserve">download from </w:t>
      </w:r>
      <w:hyperlink r:id="rId32">
        <w:r w:rsidR="006E3AEA">
          <w:rPr>
            <w:color w:val="0462C1"/>
            <w:u w:val="single" w:color="0462C1"/>
          </w:rPr>
          <w:t>Nevada Health Link’s Carrier Resources page</w:t>
        </w:r>
      </w:hyperlink>
      <w:r>
        <w:t>.</w:t>
      </w:r>
    </w:p>
    <w:p w14:paraId="7013FE37" w14:textId="77777777" w:rsidR="006E3AEA" w:rsidRDefault="00B56788">
      <w:pPr>
        <w:pStyle w:val="BodyText"/>
        <w:spacing w:before="158" w:line="259" w:lineRule="auto"/>
        <w:ind w:left="1091" w:right="906"/>
      </w:pPr>
      <w:r>
        <w:t>Upon</w:t>
      </w:r>
      <w:r>
        <w:rPr>
          <w:spacing w:val="-3"/>
        </w:rPr>
        <w:t xml:space="preserve"> </w:t>
      </w:r>
      <w:r>
        <w:t>receipt SSHIX</w:t>
      </w:r>
      <w:r>
        <w:rPr>
          <w:spacing w:val="-4"/>
        </w:rPr>
        <w:t xml:space="preserve"> </w:t>
      </w:r>
      <w:r>
        <w:t>will</w:t>
      </w:r>
      <w:r>
        <w:rPr>
          <w:spacing w:val="-2"/>
        </w:rPr>
        <w:t xml:space="preserve"> </w:t>
      </w:r>
      <w:r>
        <w:t>notify</w:t>
      </w:r>
      <w:r>
        <w:rPr>
          <w:spacing w:val="-2"/>
        </w:rPr>
        <w:t xml:space="preserve"> </w:t>
      </w:r>
      <w:r>
        <w:t>DOI</w:t>
      </w:r>
      <w:r>
        <w:rPr>
          <w:spacing w:val="-2"/>
        </w:rPr>
        <w:t xml:space="preserve"> </w:t>
      </w:r>
      <w:r>
        <w:t>of</w:t>
      </w:r>
      <w:r>
        <w:rPr>
          <w:spacing w:val="-2"/>
        </w:rPr>
        <w:t xml:space="preserve"> </w:t>
      </w:r>
      <w:r>
        <w:t>the</w:t>
      </w:r>
      <w:r>
        <w:rPr>
          <w:spacing w:val="-4"/>
        </w:rPr>
        <w:t xml:space="preserve"> </w:t>
      </w:r>
      <w:r>
        <w:t>request, and</w:t>
      </w:r>
      <w:r>
        <w:rPr>
          <w:spacing w:val="-5"/>
        </w:rPr>
        <w:t xml:space="preserve"> </w:t>
      </w:r>
      <w:r>
        <w:t>SSHIX</w:t>
      </w:r>
      <w:r>
        <w:rPr>
          <w:spacing w:val="-1"/>
        </w:rPr>
        <w:t xml:space="preserve"> </w:t>
      </w:r>
      <w:r>
        <w:t>and</w:t>
      </w:r>
      <w:r>
        <w:rPr>
          <w:spacing w:val="-3"/>
        </w:rPr>
        <w:t xml:space="preserve"> </w:t>
      </w:r>
      <w:r>
        <w:t>DOI</w:t>
      </w:r>
      <w:r>
        <w:rPr>
          <w:spacing w:val="-5"/>
        </w:rPr>
        <w:t xml:space="preserve"> </w:t>
      </w:r>
      <w:r>
        <w:t>will</w:t>
      </w:r>
      <w:r>
        <w:rPr>
          <w:spacing w:val="-2"/>
        </w:rPr>
        <w:t xml:space="preserve"> </w:t>
      </w:r>
      <w:r>
        <w:t>review</w:t>
      </w:r>
      <w:r>
        <w:rPr>
          <w:spacing w:val="-1"/>
        </w:rPr>
        <w:t xml:space="preserve"> </w:t>
      </w:r>
      <w:r>
        <w:t>the</w:t>
      </w:r>
      <w:r>
        <w:rPr>
          <w:spacing w:val="-2"/>
        </w:rPr>
        <w:t xml:space="preserve"> </w:t>
      </w:r>
      <w:r>
        <w:t>request for approval.</w:t>
      </w:r>
    </w:p>
    <w:p w14:paraId="4A0C786B" w14:textId="77777777" w:rsidR="006E3AEA" w:rsidRDefault="00B56788">
      <w:pPr>
        <w:pStyle w:val="Heading4"/>
        <w:ind w:left="1141"/>
        <w:rPr>
          <w:u w:val="none"/>
        </w:rPr>
      </w:pPr>
      <w:r>
        <w:t>Data</w:t>
      </w:r>
      <w:r>
        <w:rPr>
          <w:spacing w:val="-4"/>
        </w:rPr>
        <w:t xml:space="preserve"> </w:t>
      </w:r>
      <w:r>
        <w:t>change</w:t>
      </w:r>
      <w:r>
        <w:rPr>
          <w:spacing w:val="-6"/>
        </w:rPr>
        <w:t xml:space="preserve"> </w:t>
      </w:r>
      <w:r>
        <w:t>request</w:t>
      </w:r>
      <w:r>
        <w:rPr>
          <w:spacing w:val="-2"/>
        </w:rPr>
        <w:t xml:space="preserve"> approved</w:t>
      </w:r>
    </w:p>
    <w:p w14:paraId="5B748533" w14:textId="77777777" w:rsidR="006E3AEA" w:rsidRDefault="00B56788">
      <w:pPr>
        <w:pStyle w:val="BodyText"/>
        <w:spacing w:before="183" w:line="259" w:lineRule="auto"/>
        <w:ind w:left="1091" w:right="906"/>
      </w:pPr>
      <w:r>
        <w:t>If</w:t>
      </w:r>
      <w:r>
        <w:rPr>
          <w:spacing w:val="-2"/>
        </w:rPr>
        <w:t xml:space="preserve"> </w:t>
      </w:r>
      <w:r>
        <w:t>the</w:t>
      </w:r>
      <w:r>
        <w:rPr>
          <w:spacing w:val="-4"/>
        </w:rPr>
        <w:t xml:space="preserve"> </w:t>
      </w:r>
      <w:r>
        <w:t>Data</w:t>
      </w:r>
      <w:r>
        <w:rPr>
          <w:spacing w:val="-2"/>
        </w:rPr>
        <w:t xml:space="preserve"> </w:t>
      </w:r>
      <w:r>
        <w:t>Change</w:t>
      </w:r>
      <w:r>
        <w:rPr>
          <w:spacing w:val="-4"/>
        </w:rPr>
        <w:t xml:space="preserve"> </w:t>
      </w:r>
      <w:r>
        <w:t>Request</w:t>
      </w:r>
      <w:r>
        <w:rPr>
          <w:spacing w:val="-4"/>
        </w:rPr>
        <w:t xml:space="preserve"> </w:t>
      </w:r>
      <w:r>
        <w:t>is</w:t>
      </w:r>
      <w:r>
        <w:rPr>
          <w:spacing w:val="-2"/>
        </w:rPr>
        <w:t xml:space="preserve"> </w:t>
      </w:r>
      <w:r>
        <w:t>approved,</w:t>
      </w:r>
      <w:r>
        <w:rPr>
          <w:spacing w:val="-4"/>
        </w:rPr>
        <w:t xml:space="preserve"> </w:t>
      </w:r>
      <w:r>
        <w:t>then</w:t>
      </w:r>
      <w:r>
        <w:rPr>
          <w:spacing w:val="-2"/>
        </w:rPr>
        <w:t xml:space="preserve"> </w:t>
      </w:r>
      <w:r>
        <w:t>the</w:t>
      </w:r>
      <w:r>
        <w:rPr>
          <w:spacing w:val="-4"/>
        </w:rPr>
        <w:t xml:space="preserve"> </w:t>
      </w:r>
      <w:r>
        <w:t>SSHIX</w:t>
      </w:r>
      <w:r>
        <w:rPr>
          <w:spacing w:val="-2"/>
        </w:rPr>
        <w:t xml:space="preserve"> </w:t>
      </w:r>
      <w:r>
        <w:t>Plan</w:t>
      </w:r>
      <w:r>
        <w:rPr>
          <w:spacing w:val="-6"/>
        </w:rPr>
        <w:t xml:space="preserve"> </w:t>
      </w:r>
      <w:r>
        <w:t>Certification</w:t>
      </w:r>
      <w:r>
        <w:rPr>
          <w:spacing w:val="-3"/>
        </w:rPr>
        <w:t xml:space="preserve"> </w:t>
      </w:r>
      <w:r>
        <w:t>Manager</w:t>
      </w:r>
      <w:r>
        <w:rPr>
          <w:spacing w:val="-2"/>
        </w:rPr>
        <w:t xml:space="preserve"> </w:t>
      </w:r>
      <w:r>
        <w:t>will</w:t>
      </w:r>
      <w:r>
        <w:rPr>
          <w:spacing w:val="-2"/>
        </w:rPr>
        <w:t xml:space="preserve"> </w:t>
      </w:r>
      <w:r>
        <w:t>re- open the binder in SERFF and notify the Issuer that the binder is available for revision.</w:t>
      </w:r>
    </w:p>
    <w:p w14:paraId="2026D7B0" w14:textId="77777777" w:rsidR="006E3AEA" w:rsidRDefault="00B56788">
      <w:pPr>
        <w:pStyle w:val="Heading4"/>
        <w:rPr>
          <w:u w:val="none"/>
        </w:rPr>
      </w:pPr>
      <w:r>
        <w:t>Data</w:t>
      </w:r>
      <w:r>
        <w:rPr>
          <w:spacing w:val="-4"/>
        </w:rPr>
        <w:t xml:space="preserve"> </w:t>
      </w:r>
      <w:r>
        <w:t>change</w:t>
      </w:r>
      <w:r>
        <w:rPr>
          <w:spacing w:val="-3"/>
        </w:rPr>
        <w:t xml:space="preserve"> </w:t>
      </w:r>
      <w:r>
        <w:t>request</w:t>
      </w:r>
      <w:r>
        <w:rPr>
          <w:spacing w:val="-1"/>
        </w:rPr>
        <w:t xml:space="preserve"> </w:t>
      </w:r>
      <w:r>
        <w:rPr>
          <w:spacing w:val="-2"/>
        </w:rPr>
        <w:t>denied</w:t>
      </w:r>
    </w:p>
    <w:p w14:paraId="0D2D2C78" w14:textId="77777777" w:rsidR="006E3AEA" w:rsidRDefault="00B56788">
      <w:pPr>
        <w:pStyle w:val="BodyText"/>
        <w:spacing w:before="182" w:line="256" w:lineRule="auto"/>
        <w:ind w:left="1091" w:right="906"/>
      </w:pPr>
      <w:r>
        <w:t>If</w:t>
      </w:r>
      <w:r>
        <w:rPr>
          <w:spacing w:val="-2"/>
        </w:rPr>
        <w:t xml:space="preserve"> </w:t>
      </w:r>
      <w:r>
        <w:t>the</w:t>
      </w:r>
      <w:r>
        <w:rPr>
          <w:spacing w:val="-4"/>
        </w:rPr>
        <w:t xml:space="preserve"> </w:t>
      </w:r>
      <w:r>
        <w:t>Data</w:t>
      </w:r>
      <w:r>
        <w:rPr>
          <w:spacing w:val="-2"/>
        </w:rPr>
        <w:t xml:space="preserve"> </w:t>
      </w:r>
      <w:r>
        <w:t>Change</w:t>
      </w:r>
      <w:r>
        <w:rPr>
          <w:spacing w:val="-4"/>
        </w:rPr>
        <w:t xml:space="preserve"> </w:t>
      </w:r>
      <w:r>
        <w:t>Request</w:t>
      </w:r>
      <w:r>
        <w:rPr>
          <w:spacing w:val="-4"/>
        </w:rPr>
        <w:t xml:space="preserve"> </w:t>
      </w:r>
      <w:r>
        <w:t>is</w:t>
      </w:r>
      <w:r>
        <w:rPr>
          <w:spacing w:val="-1"/>
        </w:rPr>
        <w:t xml:space="preserve"> </w:t>
      </w:r>
      <w:r>
        <w:rPr>
          <w:i/>
        </w:rPr>
        <w:t>not</w:t>
      </w:r>
      <w:r>
        <w:rPr>
          <w:i/>
          <w:spacing w:val="-2"/>
        </w:rPr>
        <w:t xml:space="preserve"> </w:t>
      </w:r>
      <w:r>
        <w:t>approved,</w:t>
      </w:r>
      <w:r>
        <w:rPr>
          <w:spacing w:val="-4"/>
        </w:rPr>
        <w:t xml:space="preserve"> </w:t>
      </w:r>
      <w:r>
        <w:t>then</w:t>
      </w:r>
      <w:r>
        <w:rPr>
          <w:spacing w:val="-5"/>
        </w:rPr>
        <w:t xml:space="preserve"> </w:t>
      </w:r>
      <w:r>
        <w:t>the</w:t>
      </w:r>
      <w:r>
        <w:rPr>
          <w:spacing w:val="-4"/>
        </w:rPr>
        <w:t xml:space="preserve"> </w:t>
      </w:r>
      <w:r>
        <w:t>SSHIX</w:t>
      </w:r>
      <w:r>
        <w:rPr>
          <w:spacing w:val="-1"/>
        </w:rPr>
        <w:t xml:space="preserve"> </w:t>
      </w:r>
      <w:r>
        <w:t>Plan</w:t>
      </w:r>
      <w:r>
        <w:rPr>
          <w:spacing w:val="-4"/>
        </w:rPr>
        <w:t xml:space="preserve"> </w:t>
      </w:r>
      <w:r>
        <w:t>Certification</w:t>
      </w:r>
      <w:r>
        <w:rPr>
          <w:spacing w:val="-5"/>
        </w:rPr>
        <w:t xml:space="preserve"> </w:t>
      </w:r>
      <w:r>
        <w:t>Manager</w:t>
      </w:r>
      <w:r>
        <w:rPr>
          <w:spacing w:val="-2"/>
        </w:rPr>
        <w:t xml:space="preserve"> </w:t>
      </w:r>
      <w:r>
        <w:t>will notify the Issuer of the reason for denial.</w:t>
      </w:r>
    </w:p>
    <w:p w14:paraId="190FAD8B" w14:textId="77777777" w:rsidR="006E3AEA" w:rsidRDefault="00B56788">
      <w:pPr>
        <w:pStyle w:val="BodyText"/>
        <w:spacing w:before="165" w:line="259" w:lineRule="auto"/>
        <w:ind w:left="100" w:right="847"/>
        <w:jc w:val="both"/>
      </w:pPr>
      <w:r>
        <w:rPr>
          <w:b/>
        </w:rPr>
        <w:t>*Caution:</w:t>
      </w:r>
      <w:r>
        <w:rPr>
          <w:b/>
          <w:spacing w:val="-2"/>
        </w:rPr>
        <w:t xml:space="preserve"> </w:t>
      </w:r>
      <w:r>
        <w:t>Should</w:t>
      </w:r>
      <w:r>
        <w:rPr>
          <w:spacing w:val="-2"/>
        </w:rPr>
        <w:t xml:space="preserve"> </w:t>
      </w:r>
      <w:r>
        <w:t>an</w:t>
      </w:r>
      <w:r>
        <w:rPr>
          <w:spacing w:val="-1"/>
        </w:rPr>
        <w:t xml:space="preserve"> </w:t>
      </w:r>
      <w:r>
        <w:t>issuer</w:t>
      </w:r>
      <w:r>
        <w:rPr>
          <w:spacing w:val="-3"/>
        </w:rPr>
        <w:t xml:space="preserve"> </w:t>
      </w:r>
      <w:r>
        <w:t>representative</w:t>
      </w:r>
      <w:r>
        <w:rPr>
          <w:spacing w:val="-1"/>
        </w:rPr>
        <w:t xml:space="preserve"> </w:t>
      </w:r>
      <w:r>
        <w:t>fail</w:t>
      </w:r>
      <w:r>
        <w:rPr>
          <w:spacing w:val="-3"/>
        </w:rPr>
        <w:t xml:space="preserve"> </w:t>
      </w:r>
      <w:r>
        <w:t>to notify</w:t>
      </w:r>
      <w:r>
        <w:rPr>
          <w:spacing w:val="-1"/>
        </w:rPr>
        <w:t xml:space="preserve"> </w:t>
      </w:r>
      <w:r>
        <w:t>SSHIX</w:t>
      </w:r>
      <w:r>
        <w:rPr>
          <w:spacing w:val="-1"/>
        </w:rPr>
        <w:t xml:space="preserve"> </w:t>
      </w:r>
      <w:r>
        <w:t>of</w:t>
      </w:r>
      <w:r>
        <w:rPr>
          <w:spacing w:val="-3"/>
        </w:rPr>
        <w:t xml:space="preserve"> </w:t>
      </w:r>
      <w:r>
        <w:t>any</w:t>
      </w:r>
      <w:r>
        <w:rPr>
          <w:spacing w:val="-1"/>
        </w:rPr>
        <w:t xml:space="preserve"> </w:t>
      </w:r>
      <w:r>
        <w:t>data</w:t>
      </w:r>
      <w:r>
        <w:rPr>
          <w:spacing w:val="-4"/>
        </w:rPr>
        <w:t xml:space="preserve"> </w:t>
      </w:r>
      <w:r>
        <w:t>change,</w:t>
      </w:r>
      <w:r>
        <w:rPr>
          <w:spacing w:val="-3"/>
        </w:rPr>
        <w:t xml:space="preserve"> </w:t>
      </w:r>
      <w:r>
        <w:t>within</w:t>
      </w:r>
      <w:r>
        <w:rPr>
          <w:spacing w:val="-3"/>
        </w:rPr>
        <w:t xml:space="preserve"> </w:t>
      </w:r>
      <w:r>
        <w:t>the</w:t>
      </w:r>
      <w:r>
        <w:rPr>
          <w:spacing w:val="-1"/>
        </w:rPr>
        <w:t xml:space="preserve"> </w:t>
      </w:r>
      <w:r>
        <w:t>limited</w:t>
      </w:r>
      <w:r>
        <w:rPr>
          <w:spacing w:val="-1"/>
        </w:rPr>
        <w:t xml:space="preserve"> </w:t>
      </w:r>
      <w:r>
        <w:t>data correction</w:t>
      </w:r>
      <w:r>
        <w:rPr>
          <w:spacing w:val="-3"/>
        </w:rPr>
        <w:t xml:space="preserve"> </w:t>
      </w:r>
      <w:r>
        <w:t>window.</w:t>
      </w:r>
      <w:r>
        <w:rPr>
          <w:spacing w:val="-2"/>
        </w:rPr>
        <w:t xml:space="preserve"> </w:t>
      </w:r>
      <w:r>
        <w:t>Any</w:t>
      </w:r>
      <w:r>
        <w:rPr>
          <w:spacing w:val="-4"/>
        </w:rPr>
        <w:t xml:space="preserve"> </w:t>
      </w:r>
      <w:r>
        <w:t>corrections</w:t>
      </w:r>
      <w:r>
        <w:rPr>
          <w:spacing w:val="-2"/>
        </w:rPr>
        <w:t xml:space="preserve"> </w:t>
      </w:r>
      <w:r>
        <w:t>needed,</w:t>
      </w:r>
      <w:r>
        <w:rPr>
          <w:spacing w:val="-4"/>
        </w:rPr>
        <w:t xml:space="preserve"> </w:t>
      </w:r>
      <w:r>
        <w:t>may</w:t>
      </w:r>
      <w:r>
        <w:rPr>
          <w:spacing w:val="-4"/>
        </w:rPr>
        <w:t xml:space="preserve"> </w:t>
      </w:r>
      <w:r>
        <w:t>be</w:t>
      </w:r>
      <w:r>
        <w:rPr>
          <w:spacing w:val="-2"/>
        </w:rPr>
        <w:t xml:space="preserve"> </w:t>
      </w:r>
      <w:r>
        <w:t>subject</w:t>
      </w:r>
      <w:r>
        <w:rPr>
          <w:spacing w:val="-2"/>
        </w:rPr>
        <w:t xml:space="preserve"> </w:t>
      </w:r>
      <w:r>
        <w:t>to</w:t>
      </w:r>
      <w:r>
        <w:rPr>
          <w:spacing w:val="-1"/>
        </w:rPr>
        <w:t xml:space="preserve"> </w:t>
      </w:r>
      <w:r>
        <w:t>additional</w:t>
      </w:r>
      <w:r>
        <w:rPr>
          <w:spacing w:val="-2"/>
        </w:rPr>
        <w:t xml:space="preserve"> </w:t>
      </w:r>
      <w:r>
        <w:t>systematic</w:t>
      </w:r>
      <w:r>
        <w:rPr>
          <w:spacing w:val="-2"/>
        </w:rPr>
        <w:t xml:space="preserve"> </w:t>
      </w:r>
      <w:r>
        <w:t>fees</w:t>
      </w:r>
      <w:r>
        <w:rPr>
          <w:spacing w:val="-1"/>
        </w:rPr>
        <w:t xml:space="preserve"> </w:t>
      </w:r>
      <w:r>
        <w:t>at</w:t>
      </w:r>
      <w:r>
        <w:rPr>
          <w:spacing w:val="-5"/>
        </w:rPr>
        <w:t xml:space="preserve"> </w:t>
      </w:r>
      <w:r>
        <w:t>the</w:t>
      </w:r>
      <w:r>
        <w:rPr>
          <w:spacing w:val="-4"/>
        </w:rPr>
        <w:t xml:space="preserve"> </w:t>
      </w:r>
      <w:r>
        <w:t>expense of the Issuer.</w:t>
      </w:r>
    </w:p>
    <w:p w14:paraId="09817EF2" w14:textId="77777777" w:rsidR="006E3AEA" w:rsidRDefault="00B56788">
      <w:pPr>
        <w:pStyle w:val="Heading2"/>
        <w:numPr>
          <w:ilvl w:val="1"/>
          <w:numId w:val="1"/>
        </w:numPr>
        <w:tabs>
          <w:tab w:val="left" w:pos="674"/>
          <w:tab w:val="left" w:pos="9491"/>
        </w:tabs>
        <w:ind w:left="674" w:hanging="574"/>
        <w:rPr>
          <w:color w:val="FFFFFF"/>
        </w:rPr>
      </w:pPr>
      <w:bookmarkStart w:id="8" w:name="_bookmark8"/>
      <w:bookmarkEnd w:id="8"/>
      <w:r>
        <w:rPr>
          <w:color w:val="FFFFFF"/>
          <w:shd w:val="clear" w:color="auto" w:fill="1F3863"/>
        </w:rPr>
        <w:t>Revision</w:t>
      </w:r>
      <w:r>
        <w:rPr>
          <w:color w:val="FFFFFF"/>
          <w:spacing w:val="-10"/>
          <w:shd w:val="clear" w:color="auto" w:fill="1F3863"/>
        </w:rPr>
        <w:t xml:space="preserve"> </w:t>
      </w:r>
      <w:r>
        <w:rPr>
          <w:color w:val="FFFFFF"/>
          <w:shd w:val="clear" w:color="auto" w:fill="1F3863"/>
        </w:rPr>
        <w:t>and</w:t>
      </w:r>
      <w:r>
        <w:rPr>
          <w:color w:val="FFFFFF"/>
          <w:spacing w:val="-9"/>
          <w:shd w:val="clear" w:color="auto" w:fill="1F3863"/>
        </w:rPr>
        <w:t xml:space="preserve"> </w:t>
      </w:r>
      <w:r>
        <w:rPr>
          <w:color w:val="FFFFFF"/>
          <w:spacing w:val="-2"/>
          <w:shd w:val="clear" w:color="auto" w:fill="1F3863"/>
        </w:rPr>
        <w:t>Resubmission</w:t>
      </w:r>
      <w:r>
        <w:rPr>
          <w:color w:val="FFFFFF"/>
          <w:shd w:val="clear" w:color="auto" w:fill="1F3863"/>
        </w:rPr>
        <w:tab/>
      </w:r>
    </w:p>
    <w:p w14:paraId="47EFCE66" w14:textId="5E47FE4C" w:rsidR="006E3AEA" w:rsidRDefault="00B56788">
      <w:pPr>
        <w:pStyle w:val="BodyText"/>
        <w:spacing w:before="151" w:line="259" w:lineRule="auto"/>
        <w:ind w:left="1091" w:right="906"/>
      </w:pPr>
      <w:r>
        <w:t>Following</w:t>
      </w:r>
      <w:r>
        <w:rPr>
          <w:spacing w:val="-5"/>
        </w:rPr>
        <w:t xml:space="preserve"> </w:t>
      </w:r>
      <w:r>
        <w:t>approval</w:t>
      </w:r>
      <w:r>
        <w:rPr>
          <w:spacing w:val="-6"/>
        </w:rPr>
        <w:t xml:space="preserve"> </w:t>
      </w:r>
      <w:r>
        <w:t>of</w:t>
      </w:r>
      <w:r>
        <w:rPr>
          <w:spacing w:val="-3"/>
        </w:rPr>
        <w:t xml:space="preserve"> </w:t>
      </w:r>
      <w:r>
        <w:t>the</w:t>
      </w:r>
      <w:r>
        <w:rPr>
          <w:spacing w:val="-7"/>
        </w:rPr>
        <w:t xml:space="preserve"> </w:t>
      </w:r>
      <w:r>
        <w:t>Data</w:t>
      </w:r>
      <w:r>
        <w:rPr>
          <w:spacing w:val="-3"/>
        </w:rPr>
        <w:t xml:space="preserve"> </w:t>
      </w:r>
      <w:r>
        <w:t>Change</w:t>
      </w:r>
      <w:r>
        <w:rPr>
          <w:spacing w:val="-5"/>
        </w:rPr>
        <w:t xml:space="preserve"> </w:t>
      </w:r>
      <w:r>
        <w:t>Request</w:t>
      </w:r>
      <w:r>
        <w:rPr>
          <w:spacing w:val="-2"/>
        </w:rPr>
        <w:t xml:space="preserve"> </w:t>
      </w:r>
      <w:r>
        <w:t>the</w:t>
      </w:r>
      <w:r>
        <w:rPr>
          <w:spacing w:val="-3"/>
        </w:rPr>
        <w:t xml:space="preserve"> </w:t>
      </w:r>
      <w:r>
        <w:t>Issuer</w:t>
      </w:r>
      <w:r>
        <w:rPr>
          <w:spacing w:val="-1"/>
        </w:rPr>
        <w:t xml:space="preserve"> </w:t>
      </w:r>
      <w:r>
        <w:t>Representative</w:t>
      </w:r>
      <w:r>
        <w:rPr>
          <w:spacing w:val="-4"/>
        </w:rPr>
        <w:t xml:space="preserve"> </w:t>
      </w:r>
      <w:r>
        <w:t>makes</w:t>
      </w:r>
      <w:r>
        <w:rPr>
          <w:spacing w:val="-6"/>
        </w:rPr>
        <w:t xml:space="preserve"> </w:t>
      </w:r>
      <w:r>
        <w:t>the necessary revisions and manually uploads the revised plan data. Next, the Issuer Representative notifies</w:t>
      </w:r>
      <w:r>
        <w:rPr>
          <w:spacing w:val="-4"/>
        </w:rPr>
        <w:t xml:space="preserve"> </w:t>
      </w:r>
      <w:r>
        <w:t>the</w:t>
      </w:r>
      <w:r>
        <w:rPr>
          <w:spacing w:val="-2"/>
        </w:rPr>
        <w:t xml:space="preserve"> </w:t>
      </w:r>
      <w:r>
        <w:t>SSHIX Plan</w:t>
      </w:r>
      <w:r>
        <w:rPr>
          <w:spacing w:val="-3"/>
        </w:rPr>
        <w:t xml:space="preserve"> </w:t>
      </w:r>
      <w:r>
        <w:t>Certification</w:t>
      </w:r>
      <w:r>
        <w:rPr>
          <w:spacing w:val="-4"/>
        </w:rPr>
        <w:t xml:space="preserve"> </w:t>
      </w:r>
      <w:r>
        <w:t>team</w:t>
      </w:r>
      <w:r>
        <w:rPr>
          <w:spacing w:val="-2"/>
        </w:rPr>
        <w:t xml:space="preserve"> </w:t>
      </w:r>
      <w:r>
        <w:t>of</w:t>
      </w:r>
      <w:r>
        <w:rPr>
          <w:spacing w:val="-1"/>
        </w:rPr>
        <w:t xml:space="preserve"> </w:t>
      </w:r>
      <w:r>
        <w:t>their</w:t>
      </w:r>
      <w:r>
        <w:rPr>
          <w:spacing w:val="-1"/>
        </w:rPr>
        <w:t xml:space="preserve"> </w:t>
      </w:r>
      <w:r>
        <w:t>revised</w:t>
      </w:r>
      <w:r>
        <w:rPr>
          <w:spacing w:val="-5"/>
        </w:rPr>
        <w:t xml:space="preserve"> </w:t>
      </w:r>
      <w:r>
        <w:t xml:space="preserve">submission </w:t>
      </w:r>
      <w:r>
        <w:rPr>
          <w:spacing w:val="-2"/>
        </w:rPr>
        <w:t>(</w:t>
      </w:r>
      <w:hyperlink r:id="rId33" w:history="1">
        <w:r w:rsidR="00155B18" w:rsidRPr="00B01E13">
          <w:rPr>
            <w:rStyle w:val="Hyperlink"/>
            <w:spacing w:val="-2"/>
          </w:rPr>
          <w:t>pmanagement@nvha.nv.gov</w:t>
        </w:r>
      </w:hyperlink>
      <w:r>
        <w:rPr>
          <w:spacing w:val="-2"/>
        </w:rPr>
        <w:t>).</w:t>
      </w:r>
    </w:p>
    <w:p w14:paraId="55CDF9A4" w14:textId="77777777" w:rsidR="006E3AEA" w:rsidRDefault="00B56788">
      <w:pPr>
        <w:pStyle w:val="BodyText"/>
        <w:spacing w:before="157" w:line="259" w:lineRule="auto"/>
        <w:ind w:left="1091" w:right="906"/>
      </w:pPr>
      <w:r>
        <w:t>Upon receipt of this notification SSHIX and DOI will begin their respective binder review processes. SSHIX and DOI conduct binder review simultaneously, but the agencies verify different aspects of compliance. DOI is primarily responsible for verification of rates, form filings,</w:t>
      </w:r>
      <w:r>
        <w:rPr>
          <w:spacing w:val="-2"/>
        </w:rPr>
        <w:t xml:space="preserve"> </w:t>
      </w:r>
      <w:r>
        <w:t>and</w:t>
      </w:r>
      <w:r>
        <w:rPr>
          <w:spacing w:val="-4"/>
        </w:rPr>
        <w:t xml:space="preserve"> </w:t>
      </w:r>
      <w:r>
        <w:t>network</w:t>
      </w:r>
      <w:r>
        <w:rPr>
          <w:spacing w:val="-4"/>
        </w:rPr>
        <w:t xml:space="preserve"> </w:t>
      </w:r>
      <w:r>
        <w:t>adequacy,</w:t>
      </w:r>
      <w:r>
        <w:rPr>
          <w:spacing w:val="-2"/>
        </w:rPr>
        <w:t xml:space="preserve"> </w:t>
      </w:r>
      <w:r>
        <w:t>and</w:t>
      </w:r>
      <w:r>
        <w:rPr>
          <w:spacing w:val="-1"/>
        </w:rPr>
        <w:t xml:space="preserve"> </w:t>
      </w:r>
      <w:r>
        <w:t>SSHIX</w:t>
      </w:r>
      <w:r>
        <w:rPr>
          <w:spacing w:val="-2"/>
        </w:rPr>
        <w:t xml:space="preserve"> </w:t>
      </w:r>
      <w:r>
        <w:t>is</w:t>
      </w:r>
      <w:r>
        <w:rPr>
          <w:spacing w:val="-2"/>
        </w:rPr>
        <w:t xml:space="preserve"> </w:t>
      </w:r>
      <w:r>
        <w:t>primarily</w:t>
      </w:r>
      <w:r>
        <w:rPr>
          <w:spacing w:val="-4"/>
        </w:rPr>
        <w:t xml:space="preserve"> </w:t>
      </w:r>
      <w:r>
        <w:t>responsible</w:t>
      </w:r>
      <w:r>
        <w:rPr>
          <w:spacing w:val="-2"/>
        </w:rPr>
        <w:t xml:space="preserve"> </w:t>
      </w:r>
      <w:r>
        <w:t>for</w:t>
      </w:r>
      <w:r>
        <w:rPr>
          <w:spacing w:val="-4"/>
        </w:rPr>
        <w:t xml:space="preserve"> </w:t>
      </w:r>
      <w:r>
        <w:t>verification</w:t>
      </w:r>
      <w:r>
        <w:rPr>
          <w:spacing w:val="-5"/>
        </w:rPr>
        <w:t xml:space="preserve"> </w:t>
      </w:r>
      <w:r>
        <w:t>of</w:t>
      </w:r>
      <w:r>
        <w:rPr>
          <w:spacing w:val="-2"/>
        </w:rPr>
        <w:t xml:space="preserve"> </w:t>
      </w:r>
      <w:r>
        <w:t>Essential Health Benefit coverage under the Affordable Care Act.</w:t>
      </w:r>
    </w:p>
    <w:p w14:paraId="59EEF992" w14:textId="77777777" w:rsidR="006E3AEA" w:rsidRDefault="006E3AEA">
      <w:pPr>
        <w:pStyle w:val="BodyText"/>
        <w:rPr>
          <w:sz w:val="20"/>
        </w:rPr>
      </w:pPr>
    </w:p>
    <w:p w14:paraId="3FE92C95" w14:textId="77777777" w:rsidR="006E3AEA" w:rsidRDefault="006E3AEA">
      <w:pPr>
        <w:pStyle w:val="BodyText"/>
        <w:rPr>
          <w:sz w:val="20"/>
        </w:rPr>
      </w:pPr>
    </w:p>
    <w:p w14:paraId="6F602219" w14:textId="77777777" w:rsidR="006E3AEA" w:rsidRDefault="006E3AEA">
      <w:pPr>
        <w:pStyle w:val="BodyText"/>
        <w:rPr>
          <w:sz w:val="20"/>
        </w:rPr>
      </w:pPr>
    </w:p>
    <w:p w14:paraId="56090E58" w14:textId="77777777" w:rsidR="006E3AEA" w:rsidRDefault="006E3AEA">
      <w:pPr>
        <w:pStyle w:val="BodyText"/>
        <w:rPr>
          <w:sz w:val="20"/>
        </w:rPr>
      </w:pPr>
    </w:p>
    <w:p w14:paraId="34782A26" w14:textId="77777777" w:rsidR="006E3AEA" w:rsidRDefault="00B56788">
      <w:pPr>
        <w:pStyle w:val="BodyText"/>
        <w:spacing w:before="23"/>
        <w:rPr>
          <w:sz w:val="20"/>
        </w:rPr>
      </w:pPr>
      <w:r>
        <w:rPr>
          <w:noProof/>
        </w:rPr>
        <mc:AlternateContent>
          <mc:Choice Requires="wps">
            <w:drawing>
              <wp:anchor distT="0" distB="0" distL="0" distR="0" simplePos="0" relativeHeight="487588864" behindDoc="1" locked="0" layoutInCell="1" allowOverlap="1" wp14:anchorId="5EADC07B" wp14:editId="4ABE1868">
                <wp:simplePos x="0" y="0"/>
                <wp:positionH relativeFrom="page">
                  <wp:posOffset>914704</wp:posOffset>
                </wp:positionH>
                <wp:positionV relativeFrom="paragraph">
                  <wp:posOffset>185296</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2075E371">
              <v:shape id="Graphic 19" style="position:absolute;margin-left:1in;margin-top:14.6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spid="_x0000_s1026" fillcolor="black" stroked="f" path="m1829054,l,,,9143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" w14:anchorId="11A3CEF9">
                <v:path arrowok="t"/>
                <w10:wrap type="topAndBottom" anchorx="page"/>
              </v:shape>
            </w:pict>
          </mc:Fallback>
        </mc:AlternateContent>
      </w:r>
    </w:p>
    <w:p w14:paraId="00F5C807" w14:textId="77777777" w:rsidR="006E3AEA" w:rsidRDefault="00B56788">
      <w:pPr>
        <w:spacing w:before="100"/>
        <w:ind w:left="100"/>
        <w:rPr>
          <w:sz w:val="20"/>
        </w:rPr>
      </w:pPr>
      <w:bookmarkStart w:id="9" w:name="_bookmark9"/>
      <w:bookmarkEnd w:id="9"/>
      <w:r>
        <w:rPr>
          <w:sz w:val="20"/>
          <w:vertAlign w:val="superscript"/>
        </w:rPr>
        <w:t>1</w:t>
      </w:r>
      <w:r>
        <w:rPr>
          <w:spacing w:val="-7"/>
          <w:sz w:val="20"/>
        </w:rPr>
        <w:t xml:space="preserve"> </w:t>
      </w:r>
      <w:r>
        <w:rPr>
          <w:sz w:val="20"/>
        </w:rPr>
        <w:t>For</w:t>
      </w:r>
      <w:r>
        <w:rPr>
          <w:spacing w:val="-5"/>
          <w:sz w:val="20"/>
        </w:rPr>
        <w:t xml:space="preserve"> </w:t>
      </w:r>
      <w:r>
        <w:rPr>
          <w:sz w:val="20"/>
        </w:rPr>
        <w:t>specific</w:t>
      </w:r>
      <w:r>
        <w:rPr>
          <w:spacing w:val="-6"/>
          <w:sz w:val="20"/>
        </w:rPr>
        <w:t xml:space="preserve"> </w:t>
      </w:r>
      <w:r>
        <w:rPr>
          <w:sz w:val="20"/>
        </w:rPr>
        <w:t>yearly</w:t>
      </w:r>
      <w:r>
        <w:rPr>
          <w:spacing w:val="-5"/>
          <w:sz w:val="20"/>
        </w:rPr>
        <w:t xml:space="preserve"> </w:t>
      </w:r>
      <w:r>
        <w:rPr>
          <w:sz w:val="20"/>
        </w:rPr>
        <w:t>updates</w:t>
      </w:r>
      <w:r>
        <w:rPr>
          <w:spacing w:val="-5"/>
          <w:sz w:val="20"/>
        </w:rPr>
        <w:t xml:space="preserve"> </w:t>
      </w:r>
      <w:r>
        <w:rPr>
          <w:sz w:val="20"/>
        </w:rPr>
        <w:t>please</w:t>
      </w:r>
      <w:r>
        <w:rPr>
          <w:spacing w:val="-7"/>
          <w:sz w:val="20"/>
        </w:rPr>
        <w:t xml:space="preserve"> </w:t>
      </w:r>
      <w:r>
        <w:rPr>
          <w:sz w:val="20"/>
        </w:rPr>
        <w:t>refer</w:t>
      </w:r>
      <w:r>
        <w:rPr>
          <w:spacing w:val="-5"/>
          <w:sz w:val="20"/>
        </w:rPr>
        <w:t xml:space="preserve"> </w:t>
      </w:r>
      <w:r>
        <w:rPr>
          <w:sz w:val="20"/>
        </w:rPr>
        <w:t>to</w:t>
      </w:r>
      <w:r>
        <w:rPr>
          <w:spacing w:val="-1"/>
          <w:sz w:val="20"/>
        </w:rPr>
        <w:t xml:space="preserve"> </w:t>
      </w:r>
      <w:r>
        <w:rPr>
          <w:sz w:val="20"/>
        </w:rPr>
        <w:t>SSHIX</w:t>
      </w:r>
      <w:r>
        <w:rPr>
          <w:spacing w:val="-5"/>
          <w:sz w:val="20"/>
        </w:rPr>
        <w:t xml:space="preserve"> </w:t>
      </w:r>
      <w:r>
        <w:rPr>
          <w:sz w:val="20"/>
        </w:rPr>
        <w:t>’s</w:t>
      </w:r>
      <w:r>
        <w:rPr>
          <w:spacing w:val="-5"/>
          <w:sz w:val="20"/>
        </w:rPr>
        <w:t xml:space="preserve"> </w:t>
      </w:r>
      <w:r>
        <w:rPr>
          <w:sz w:val="20"/>
        </w:rPr>
        <w:t>annual</w:t>
      </w:r>
      <w:r>
        <w:rPr>
          <w:spacing w:val="-5"/>
          <w:sz w:val="20"/>
        </w:rPr>
        <w:t xml:space="preserve"> </w:t>
      </w:r>
      <w:r>
        <w:rPr>
          <w:i/>
          <w:sz w:val="20"/>
        </w:rPr>
        <w:t>Letter</w:t>
      </w:r>
      <w:r>
        <w:rPr>
          <w:i/>
          <w:spacing w:val="-7"/>
          <w:sz w:val="20"/>
        </w:rPr>
        <w:t xml:space="preserve"> </w:t>
      </w:r>
      <w:r>
        <w:rPr>
          <w:i/>
          <w:sz w:val="20"/>
        </w:rPr>
        <w:t>to</w:t>
      </w:r>
      <w:r>
        <w:rPr>
          <w:i/>
          <w:spacing w:val="-5"/>
          <w:sz w:val="20"/>
        </w:rPr>
        <w:t xml:space="preserve"> </w:t>
      </w:r>
      <w:r>
        <w:rPr>
          <w:i/>
          <w:sz w:val="20"/>
        </w:rPr>
        <w:t>Issuers</w:t>
      </w:r>
      <w:r>
        <w:rPr>
          <w:sz w:val="20"/>
        </w:rPr>
        <w:t>,</w:t>
      </w:r>
      <w:r>
        <w:rPr>
          <w:spacing w:val="-5"/>
          <w:sz w:val="20"/>
        </w:rPr>
        <w:t xml:space="preserve"> </w:t>
      </w:r>
      <w:r>
        <w:rPr>
          <w:sz w:val="20"/>
        </w:rPr>
        <w:t>which</w:t>
      </w:r>
      <w:r>
        <w:rPr>
          <w:spacing w:val="-5"/>
          <w:sz w:val="20"/>
        </w:rPr>
        <w:t xml:space="preserve"> </w:t>
      </w:r>
      <w:r>
        <w:rPr>
          <w:sz w:val="20"/>
        </w:rPr>
        <w:t>can</w:t>
      </w:r>
      <w:r>
        <w:rPr>
          <w:spacing w:val="-6"/>
          <w:sz w:val="20"/>
        </w:rPr>
        <w:t xml:space="preserve"> </w:t>
      </w:r>
      <w:r>
        <w:rPr>
          <w:sz w:val="20"/>
        </w:rPr>
        <w:t>be</w:t>
      </w:r>
      <w:r>
        <w:rPr>
          <w:spacing w:val="-4"/>
          <w:sz w:val="20"/>
        </w:rPr>
        <w:t xml:space="preserve"> </w:t>
      </w:r>
      <w:r>
        <w:rPr>
          <w:sz w:val="20"/>
        </w:rPr>
        <w:t>downloaded</w:t>
      </w:r>
      <w:r>
        <w:rPr>
          <w:spacing w:val="-5"/>
          <w:sz w:val="20"/>
        </w:rPr>
        <w:t xml:space="preserve"> </w:t>
      </w:r>
      <w:r>
        <w:rPr>
          <w:spacing w:val="-4"/>
          <w:sz w:val="20"/>
        </w:rPr>
        <w:t>from</w:t>
      </w:r>
    </w:p>
    <w:p w14:paraId="70076E4F" w14:textId="77777777" w:rsidR="006E3AEA" w:rsidRDefault="006E3AEA">
      <w:pPr>
        <w:ind w:left="100"/>
        <w:rPr>
          <w:sz w:val="20"/>
        </w:rPr>
      </w:pPr>
      <w:hyperlink r:id="rId34">
        <w:r>
          <w:rPr>
            <w:color w:val="0462C1"/>
            <w:sz w:val="20"/>
            <w:u w:val="single" w:color="0462C1"/>
          </w:rPr>
          <w:t>Nevada</w:t>
        </w:r>
        <w:r>
          <w:rPr>
            <w:color w:val="0462C1"/>
            <w:spacing w:val="-7"/>
            <w:sz w:val="20"/>
            <w:u w:val="single" w:color="0462C1"/>
          </w:rPr>
          <w:t xml:space="preserve"> </w:t>
        </w:r>
        <w:r>
          <w:rPr>
            <w:color w:val="0462C1"/>
            <w:sz w:val="20"/>
            <w:u w:val="single" w:color="0462C1"/>
          </w:rPr>
          <w:t>Health</w:t>
        </w:r>
        <w:r>
          <w:rPr>
            <w:color w:val="0462C1"/>
            <w:spacing w:val="-6"/>
            <w:sz w:val="20"/>
            <w:u w:val="single" w:color="0462C1"/>
          </w:rPr>
          <w:t xml:space="preserve"> </w:t>
        </w:r>
        <w:r>
          <w:rPr>
            <w:color w:val="0462C1"/>
            <w:sz w:val="20"/>
            <w:u w:val="single" w:color="0462C1"/>
          </w:rPr>
          <w:t>Link’s</w:t>
        </w:r>
        <w:r>
          <w:rPr>
            <w:color w:val="0462C1"/>
            <w:spacing w:val="-8"/>
            <w:sz w:val="20"/>
            <w:u w:val="single" w:color="0462C1"/>
          </w:rPr>
          <w:t xml:space="preserve"> </w:t>
        </w:r>
        <w:r>
          <w:rPr>
            <w:color w:val="0462C1"/>
            <w:sz w:val="20"/>
            <w:u w:val="single" w:color="0462C1"/>
          </w:rPr>
          <w:t>Carrier</w:t>
        </w:r>
        <w:r>
          <w:rPr>
            <w:color w:val="0462C1"/>
            <w:spacing w:val="-6"/>
            <w:sz w:val="20"/>
            <w:u w:val="single" w:color="0462C1"/>
          </w:rPr>
          <w:t xml:space="preserve"> </w:t>
        </w:r>
        <w:r>
          <w:rPr>
            <w:color w:val="0462C1"/>
            <w:sz w:val="20"/>
            <w:u w:val="single" w:color="0462C1"/>
          </w:rPr>
          <w:t>Resources</w:t>
        </w:r>
        <w:r>
          <w:rPr>
            <w:color w:val="0462C1"/>
            <w:spacing w:val="-6"/>
            <w:sz w:val="20"/>
            <w:u w:val="single" w:color="0462C1"/>
          </w:rPr>
          <w:t xml:space="preserve"> </w:t>
        </w:r>
        <w:r>
          <w:rPr>
            <w:color w:val="0462C1"/>
            <w:spacing w:val="-4"/>
            <w:sz w:val="20"/>
            <w:u w:val="single" w:color="0462C1"/>
          </w:rPr>
          <w:t>page</w:t>
        </w:r>
        <w:r>
          <w:rPr>
            <w:spacing w:val="-4"/>
            <w:sz w:val="20"/>
          </w:rPr>
          <w:t>.</w:t>
        </w:r>
      </w:hyperlink>
    </w:p>
    <w:p w14:paraId="681FCEA0" w14:textId="77777777" w:rsidR="006E3AEA" w:rsidRDefault="006E3AEA">
      <w:pPr>
        <w:rPr>
          <w:sz w:val="20"/>
        </w:rPr>
        <w:sectPr w:rsidR="006E3AEA">
          <w:footerReference w:type="default" r:id="rId35"/>
          <w:pgSz w:w="12240" w:h="15840"/>
          <w:pgMar w:top="1580" w:right="600" w:bottom="1200" w:left="1340" w:header="0" w:footer="1012" w:gutter="0"/>
          <w:cols w:space="720"/>
        </w:sectPr>
      </w:pPr>
    </w:p>
    <w:p w14:paraId="2746B428" w14:textId="77777777" w:rsidR="006E3AEA" w:rsidRDefault="00B56788">
      <w:pPr>
        <w:pStyle w:val="Heading2"/>
        <w:numPr>
          <w:ilvl w:val="1"/>
          <w:numId w:val="1"/>
        </w:numPr>
        <w:tabs>
          <w:tab w:val="left" w:pos="674"/>
          <w:tab w:val="left" w:pos="9491"/>
        </w:tabs>
        <w:spacing w:before="20"/>
        <w:ind w:left="674" w:hanging="574"/>
        <w:rPr>
          <w:color w:val="FFFFFF"/>
        </w:rPr>
      </w:pPr>
      <w:bookmarkStart w:id="10" w:name="_bookmark10"/>
      <w:bookmarkEnd w:id="10"/>
      <w:r>
        <w:rPr>
          <w:color w:val="FFFFFF"/>
          <w:spacing w:val="-2"/>
          <w:shd w:val="clear" w:color="auto" w:fill="6F2F9F"/>
        </w:rPr>
        <w:lastRenderedPageBreak/>
        <w:t>Objections</w:t>
      </w:r>
      <w:r>
        <w:rPr>
          <w:color w:val="FFFFFF"/>
          <w:shd w:val="clear" w:color="auto" w:fill="6F2F9F"/>
        </w:rPr>
        <w:tab/>
      </w:r>
    </w:p>
    <w:p w14:paraId="5E7A28D0" w14:textId="77777777" w:rsidR="006E3AEA" w:rsidRDefault="00B56788">
      <w:pPr>
        <w:pStyle w:val="BodyText"/>
        <w:spacing w:before="151"/>
        <w:ind w:left="1091"/>
        <w:rPr>
          <w:i/>
        </w:rPr>
      </w:pPr>
      <w:r>
        <w:t>For</w:t>
      </w:r>
      <w:r>
        <w:rPr>
          <w:spacing w:val="-6"/>
        </w:rPr>
        <w:t xml:space="preserve"> </w:t>
      </w:r>
      <w:r>
        <w:t>a</w:t>
      </w:r>
      <w:r>
        <w:rPr>
          <w:spacing w:val="-3"/>
        </w:rPr>
        <w:t xml:space="preserve"> </w:t>
      </w:r>
      <w:r>
        <w:t>detailed</w:t>
      </w:r>
      <w:r>
        <w:rPr>
          <w:spacing w:val="-5"/>
        </w:rPr>
        <w:t xml:space="preserve"> </w:t>
      </w:r>
      <w:r>
        <w:t>description</w:t>
      </w:r>
      <w:r>
        <w:rPr>
          <w:spacing w:val="-4"/>
        </w:rPr>
        <w:t xml:space="preserve"> </w:t>
      </w:r>
      <w:r>
        <w:t>of</w:t>
      </w:r>
      <w:r>
        <w:rPr>
          <w:spacing w:val="-3"/>
        </w:rPr>
        <w:t xml:space="preserve"> </w:t>
      </w:r>
      <w:r>
        <w:t>the</w:t>
      </w:r>
      <w:r>
        <w:rPr>
          <w:spacing w:val="-6"/>
        </w:rPr>
        <w:t xml:space="preserve"> </w:t>
      </w:r>
      <w:r>
        <w:t>Data</w:t>
      </w:r>
      <w:r>
        <w:rPr>
          <w:spacing w:val="-2"/>
        </w:rPr>
        <w:t xml:space="preserve"> </w:t>
      </w:r>
      <w:r>
        <w:t>Objections</w:t>
      </w:r>
      <w:r>
        <w:rPr>
          <w:spacing w:val="-3"/>
        </w:rPr>
        <w:t xml:space="preserve"> </w:t>
      </w:r>
      <w:r>
        <w:t>process</w:t>
      </w:r>
      <w:r>
        <w:rPr>
          <w:spacing w:val="-4"/>
        </w:rPr>
        <w:t xml:space="preserve"> </w:t>
      </w:r>
      <w:r>
        <w:t>please</w:t>
      </w:r>
      <w:r>
        <w:rPr>
          <w:spacing w:val="-5"/>
        </w:rPr>
        <w:t xml:space="preserve"> </w:t>
      </w:r>
      <w:r>
        <w:t>refer</w:t>
      </w:r>
      <w:r>
        <w:rPr>
          <w:spacing w:val="-4"/>
        </w:rPr>
        <w:t xml:space="preserve"> </w:t>
      </w:r>
      <w:r>
        <w:t>to</w:t>
      </w:r>
      <w:r>
        <w:rPr>
          <w:spacing w:val="-4"/>
        </w:rPr>
        <w:t xml:space="preserve"> </w:t>
      </w:r>
      <w:r>
        <w:rPr>
          <w:i/>
        </w:rPr>
        <w:t>Section</w:t>
      </w:r>
      <w:r>
        <w:rPr>
          <w:i/>
          <w:spacing w:val="-6"/>
        </w:rPr>
        <w:t xml:space="preserve"> </w:t>
      </w:r>
      <w:r>
        <w:rPr>
          <w:i/>
        </w:rPr>
        <w:t>2.2</w:t>
      </w:r>
      <w:r>
        <w:rPr>
          <w:i/>
          <w:spacing w:val="-2"/>
        </w:rPr>
        <w:t xml:space="preserve"> </w:t>
      </w:r>
      <w:r>
        <w:rPr>
          <w:i/>
          <w:spacing w:val="-10"/>
        </w:rPr>
        <w:t>–</w:t>
      </w:r>
    </w:p>
    <w:p w14:paraId="0F7C9BF1" w14:textId="77777777" w:rsidR="006E3AEA" w:rsidRDefault="00B56788">
      <w:pPr>
        <w:spacing w:before="20"/>
        <w:ind w:left="1091"/>
      </w:pPr>
      <w:r>
        <w:rPr>
          <w:i/>
          <w:spacing w:val="-2"/>
        </w:rPr>
        <w:t>Objections</w:t>
      </w:r>
      <w:r>
        <w:rPr>
          <w:spacing w:val="-2"/>
        </w:rPr>
        <w:t>.</w:t>
      </w:r>
    </w:p>
    <w:p w14:paraId="3A772100" w14:textId="77777777" w:rsidR="006E3AEA" w:rsidRDefault="00B56788">
      <w:pPr>
        <w:pStyle w:val="Heading2"/>
        <w:numPr>
          <w:ilvl w:val="1"/>
          <w:numId w:val="1"/>
        </w:numPr>
        <w:tabs>
          <w:tab w:val="left" w:pos="674"/>
          <w:tab w:val="left" w:pos="9491"/>
        </w:tabs>
        <w:spacing w:before="262"/>
        <w:ind w:left="674" w:hanging="574"/>
        <w:rPr>
          <w:color w:val="FFFFFF"/>
        </w:rPr>
      </w:pPr>
      <w:bookmarkStart w:id="11" w:name="_bookmark11"/>
      <w:bookmarkEnd w:id="11"/>
      <w:r>
        <w:rPr>
          <w:color w:val="FFFFFF"/>
          <w:shd w:val="clear" w:color="auto" w:fill="5B9BD4"/>
        </w:rPr>
        <w:t>Data</w:t>
      </w:r>
      <w:r>
        <w:rPr>
          <w:color w:val="FFFFFF"/>
          <w:spacing w:val="-8"/>
          <w:shd w:val="clear" w:color="auto" w:fill="5B9BD4"/>
        </w:rPr>
        <w:t xml:space="preserve"> </w:t>
      </w:r>
      <w:r>
        <w:rPr>
          <w:color w:val="FFFFFF"/>
          <w:spacing w:val="-2"/>
          <w:shd w:val="clear" w:color="auto" w:fill="5B9BD4"/>
        </w:rPr>
        <w:t>Transfer</w:t>
      </w:r>
      <w:r>
        <w:rPr>
          <w:color w:val="FFFFFF"/>
          <w:shd w:val="clear" w:color="auto" w:fill="5B9BD4"/>
        </w:rPr>
        <w:tab/>
      </w:r>
    </w:p>
    <w:p w14:paraId="0739DC8A" w14:textId="77777777" w:rsidR="006E3AEA" w:rsidRDefault="00B56788">
      <w:pPr>
        <w:spacing w:before="151" w:line="259" w:lineRule="auto"/>
        <w:ind w:left="1091" w:right="906"/>
      </w:pPr>
      <w:r>
        <w:t>For</w:t>
      </w:r>
      <w:r>
        <w:rPr>
          <w:spacing w:val="-2"/>
        </w:rPr>
        <w:t xml:space="preserve"> </w:t>
      </w:r>
      <w:r>
        <w:t>a</w:t>
      </w:r>
      <w:r>
        <w:rPr>
          <w:spacing w:val="-2"/>
        </w:rPr>
        <w:t xml:space="preserve"> </w:t>
      </w:r>
      <w:r>
        <w:t>detailed</w:t>
      </w:r>
      <w:r>
        <w:rPr>
          <w:spacing w:val="-3"/>
        </w:rPr>
        <w:t xml:space="preserve"> </w:t>
      </w:r>
      <w:r>
        <w:t>description</w:t>
      </w:r>
      <w:r>
        <w:rPr>
          <w:spacing w:val="-3"/>
        </w:rPr>
        <w:t xml:space="preserve"> </w:t>
      </w:r>
      <w:r>
        <w:t>of</w:t>
      </w:r>
      <w:r>
        <w:rPr>
          <w:spacing w:val="-2"/>
        </w:rPr>
        <w:t xml:space="preserve"> </w:t>
      </w:r>
      <w:r>
        <w:t>the</w:t>
      </w:r>
      <w:r>
        <w:rPr>
          <w:spacing w:val="-4"/>
        </w:rPr>
        <w:t xml:space="preserve"> </w:t>
      </w:r>
      <w:r>
        <w:t>Data</w:t>
      </w:r>
      <w:r>
        <w:rPr>
          <w:spacing w:val="-1"/>
        </w:rPr>
        <w:t xml:space="preserve"> </w:t>
      </w:r>
      <w:r>
        <w:t>Transfer</w:t>
      </w:r>
      <w:r>
        <w:rPr>
          <w:spacing w:val="-4"/>
        </w:rPr>
        <w:t xml:space="preserve"> </w:t>
      </w:r>
      <w:r>
        <w:t>process</w:t>
      </w:r>
      <w:r>
        <w:rPr>
          <w:spacing w:val="-4"/>
        </w:rPr>
        <w:t xml:space="preserve"> </w:t>
      </w:r>
      <w:r>
        <w:t>please</w:t>
      </w:r>
      <w:r>
        <w:rPr>
          <w:spacing w:val="-2"/>
        </w:rPr>
        <w:t xml:space="preserve"> </w:t>
      </w:r>
      <w:r>
        <w:t>refer</w:t>
      </w:r>
      <w:r>
        <w:rPr>
          <w:spacing w:val="-5"/>
        </w:rPr>
        <w:t xml:space="preserve"> </w:t>
      </w:r>
      <w:r>
        <w:t>to</w:t>
      </w:r>
      <w:r>
        <w:rPr>
          <w:spacing w:val="-2"/>
        </w:rPr>
        <w:t xml:space="preserve"> </w:t>
      </w:r>
      <w:r>
        <w:rPr>
          <w:i/>
        </w:rPr>
        <w:t>Section</w:t>
      </w:r>
      <w:r>
        <w:rPr>
          <w:i/>
          <w:spacing w:val="-3"/>
        </w:rPr>
        <w:t xml:space="preserve"> </w:t>
      </w:r>
      <w:r>
        <w:rPr>
          <w:i/>
        </w:rPr>
        <w:t>2.3</w:t>
      </w:r>
      <w:r>
        <w:rPr>
          <w:i/>
          <w:spacing w:val="-3"/>
        </w:rPr>
        <w:t xml:space="preserve"> </w:t>
      </w:r>
      <w:r>
        <w:rPr>
          <w:i/>
        </w:rPr>
        <w:t>–</w:t>
      </w:r>
      <w:r>
        <w:rPr>
          <w:i/>
          <w:spacing w:val="-1"/>
        </w:rPr>
        <w:t xml:space="preserve"> </w:t>
      </w:r>
      <w:r>
        <w:rPr>
          <w:i/>
        </w:rPr>
        <w:t xml:space="preserve">Data </w:t>
      </w:r>
      <w:r>
        <w:rPr>
          <w:i/>
          <w:spacing w:val="-2"/>
        </w:rPr>
        <w:t>Transfer</w:t>
      </w:r>
      <w:r>
        <w:rPr>
          <w:spacing w:val="-2"/>
        </w:rPr>
        <w:t>.</w:t>
      </w:r>
    </w:p>
    <w:p w14:paraId="51CE3DF3" w14:textId="77777777" w:rsidR="006E3AEA" w:rsidRDefault="00B56788">
      <w:pPr>
        <w:pStyle w:val="Heading2"/>
        <w:numPr>
          <w:ilvl w:val="1"/>
          <w:numId w:val="1"/>
        </w:numPr>
        <w:tabs>
          <w:tab w:val="left" w:pos="674"/>
          <w:tab w:val="left" w:pos="9491"/>
        </w:tabs>
        <w:spacing w:before="239"/>
        <w:ind w:left="674" w:hanging="574"/>
        <w:rPr>
          <w:color w:val="FFFFFF"/>
        </w:rPr>
      </w:pPr>
      <w:bookmarkStart w:id="12" w:name="_bookmark12"/>
      <w:bookmarkEnd w:id="12"/>
      <w:r>
        <w:rPr>
          <w:color w:val="FFFFFF"/>
          <w:spacing w:val="-2"/>
          <w:shd w:val="clear" w:color="auto" w:fill="528135"/>
        </w:rPr>
        <w:t>Certification/Verification</w:t>
      </w:r>
      <w:r>
        <w:rPr>
          <w:color w:val="FFFFFF"/>
          <w:shd w:val="clear" w:color="auto" w:fill="528135"/>
        </w:rPr>
        <w:tab/>
      </w:r>
    </w:p>
    <w:p w14:paraId="702B665F" w14:textId="77777777" w:rsidR="006E3AEA" w:rsidRDefault="00B56788">
      <w:pPr>
        <w:pStyle w:val="BodyText"/>
        <w:spacing w:before="151"/>
        <w:ind w:left="1091"/>
        <w:rPr>
          <w:i/>
        </w:rPr>
      </w:pPr>
      <w:r>
        <w:t>For</w:t>
      </w:r>
      <w:r>
        <w:rPr>
          <w:spacing w:val="-5"/>
        </w:rPr>
        <w:t xml:space="preserve"> </w:t>
      </w:r>
      <w:r>
        <w:t>a</w:t>
      </w:r>
      <w:r>
        <w:rPr>
          <w:spacing w:val="-5"/>
        </w:rPr>
        <w:t xml:space="preserve"> </w:t>
      </w:r>
      <w:r>
        <w:t>detailed</w:t>
      </w:r>
      <w:r>
        <w:rPr>
          <w:spacing w:val="-6"/>
        </w:rPr>
        <w:t xml:space="preserve"> </w:t>
      </w:r>
      <w:r>
        <w:t>description</w:t>
      </w:r>
      <w:r>
        <w:rPr>
          <w:spacing w:val="-6"/>
        </w:rPr>
        <w:t xml:space="preserve"> </w:t>
      </w:r>
      <w:r>
        <w:t>of</w:t>
      </w:r>
      <w:r>
        <w:rPr>
          <w:spacing w:val="-4"/>
        </w:rPr>
        <w:t xml:space="preserve"> </w:t>
      </w:r>
      <w:r>
        <w:t>the</w:t>
      </w:r>
      <w:r>
        <w:rPr>
          <w:spacing w:val="-5"/>
        </w:rPr>
        <w:t xml:space="preserve"> </w:t>
      </w:r>
      <w:r>
        <w:t>Certification/Verification</w:t>
      </w:r>
      <w:r>
        <w:rPr>
          <w:spacing w:val="-6"/>
        </w:rPr>
        <w:t xml:space="preserve"> </w:t>
      </w:r>
      <w:r>
        <w:t>process</w:t>
      </w:r>
      <w:r>
        <w:rPr>
          <w:spacing w:val="-5"/>
        </w:rPr>
        <w:t xml:space="preserve"> </w:t>
      </w:r>
      <w:r>
        <w:t>please</w:t>
      </w:r>
      <w:r>
        <w:rPr>
          <w:spacing w:val="-6"/>
        </w:rPr>
        <w:t xml:space="preserve"> </w:t>
      </w:r>
      <w:r>
        <w:t>refer</w:t>
      </w:r>
      <w:r>
        <w:rPr>
          <w:spacing w:val="-8"/>
        </w:rPr>
        <w:t xml:space="preserve"> </w:t>
      </w:r>
      <w:r>
        <w:t>to</w:t>
      </w:r>
      <w:r>
        <w:rPr>
          <w:spacing w:val="-2"/>
        </w:rPr>
        <w:t xml:space="preserve"> </w:t>
      </w:r>
      <w:r>
        <w:rPr>
          <w:i/>
        </w:rPr>
        <w:t>Section</w:t>
      </w:r>
      <w:r>
        <w:rPr>
          <w:i/>
          <w:spacing w:val="-7"/>
        </w:rPr>
        <w:t xml:space="preserve"> </w:t>
      </w:r>
      <w:r>
        <w:rPr>
          <w:i/>
          <w:spacing w:val="-5"/>
        </w:rPr>
        <w:t>2.4</w:t>
      </w:r>
    </w:p>
    <w:p w14:paraId="4C033536" w14:textId="77777777" w:rsidR="006E3AEA" w:rsidRDefault="00B56788">
      <w:pPr>
        <w:spacing w:before="23"/>
        <w:ind w:left="1091"/>
      </w:pPr>
      <w:r>
        <w:rPr>
          <w:i/>
        </w:rPr>
        <w:t>–</w:t>
      </w:r>
      <w:r>
        <w:rPr>
          <w:i/>
          <w:spacing w:val="1"/>
        </w:rPr>
        <w:t xml:space="preserve"> </w:t>
      </w:r>
      <w:r>
        <w:rPr>
          <w:i/>
          <w:spacing w:val="-2"/>
        </w:rPr>
        <w:t>Certification/Verification</w:t>
      </w:r>
      <w:r>
        <w:rPr>
          <w:spacing w:val="-2"/>
        </w:rPr>
        <w:t>.</w:t>
      </w:r>
    </w:p>
    <w:p w14:paraId="321D2545" w14:textId="77777777" w:rsidR="006E3AEA" w:rsidRDefault="006E3AEA">
      <w:pPr>
        <w:sectPr w:rsidR="006E3AEA">
          <w:footerReference w:type="default" r:id="rId36"/>
          <w:pgSz w:w="12240" w:h="15840"/>
          <w:pgMar w:top="1420" w:right="600" w:bottom="940" w:left="1340" w:header="0" w:footer="743" w:gutter="0"/>
          <w:pgNumType w:start="10"/>
          <w:cols w:space="720"/>
        </w:sectPr>
      </w:pPr>
    </w:p>
    <w:p w14:paraId="232B9AF0" w14:textId="77777777" w:rsidR="006E3AEA" w:rsidRDefault="00B56788">
      <w:pPr>
        <w:pStyle w:val="Heading1"/>
        <w:numPr>
          <w:ilvl w:val="0"/>
          <w:numId w:val="1"/>
        </w:numPr>
        <w:tabs>
          <w:tab w:val="left" w:pos="817"/>
        </w:tabs>
        <w:spacing w:before="149" w:line="240" w:lineRule="auto"/>
        <w:ind w:left="817" w:hanging="446"/>
      </w:pPr>
      <w:bookmarkStart w:id="13" w:name="_bookmark13"/>
      <w:bookmarkEnd w:id="13"/>
      <w:r>
        <w:rPr>
          <w:color w:val="2D74B5"/>
        </w:rPr>
        <w:lastRenderedPageBreak/>
        <w:t>Final</w:t>
      </w:r>
      <w:r>
        <w:rPr>
          <w:color w:val="2D74B5"/>
          <w:spacing w:val="-3"/>
        </w:rPr>
        <w:t xml:space="preserve"> </w:t>
      </w:r>
      <w:r>
        <w:rPr>
          <w:color w:val="2D74B5"/>
        </w:rPr>
        <w:t>Plan</w:t>
      </w:r>
      <w:r>
        <w:rPr>
          <w:color w:val="2D74B5"/>
          <w:spacing w:val="-1"/>
        </w:rPr>
        <w:t xml:space="preserve"> </w:t>
      </w:r>
      <w:r>
        <w:rPr>
          <w:color w:val="2D74B5"/>
          <w:spacing w:val="-2"/>
        </w:rPr>
        <w:t>Certification</w:t>
      </w:r>
    </w:p>
    <w:p w14:paraId="5AE3BEFB" w14:textId="77777777" w:rsidR="006E3AEA" w:rsidRDefault="00B56788">
      <w:pPr>
        <w:pStyle w:val="BodyText"/>
        <w:spacing w:before="8"/>
        <w:rPr>
          <w:sz w:val="11"/>
        </w:rPr>
      </w:pPr>
      <w:r>
        <w:rPr>
          <w:noProof/>
        </w:rPr>
        <w:drawing>
          <wp:anchor distT="0" distB="0" distL="0" distR="0" simplePos="0" relativeHeight="487589376" behindDoc="1" locked="0" layoutInCell="1" allowOverlap="1" wp14:anchorId="79BB32EE" wp14:editId="1D9DDCE8">
            <wp:simplePos x="0" y="0"/>
            <wp:positionH relativeFrom="page">
              <wp:posOffset>914400</wp:posOffset>
            </wp:positionH>
            <wp:positionV relativeFrom="paragraph">
              <wp:posOffset>106084</wp:posOffset>
            </wp:positionV>
            <wp:extent cx="6399078" cy="41910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cstate="print"/>
                    <a:stretch>
                      <a:fillRect/>
                    </a:stretch>
                  </pic:blipFill>
                  <pic:spPr>
                    <a:xfrm>
                      <a:off x="0" y="0"/>
                      <a:ext cx="6399078" cy="4191000"/>
                    </a:xfrm>
                    <a:prstGeom prst="rect">
                      <a:avLst/>
                    </a:prstGeom>
                  </pic:spPr>
                </pic:pic>
              </a:graphicData>
            </a:graphic>
          </wp:anchor>
        </w:drawing>
      </w:r>
    </w:p>
    <w:p w14:paraId="6E227C32" w14:textId="77777777" w:rsidR="006E3AEA" w:rsidRDefault="00B56788">
      <w:pPr>
        <w:spacing w:before="185"/>
        <w:ind w:left="100"/>
        <w:rPr>
          <w:i/>
          <w:sz w:val="20"/>
        </w:rPr>
      </w:pPr>
      <w:r>
        <w:rPr>
          <w:i/>
          <w:sz w:val="20"/>
        </w:rPr>
        <w:t>Figure</w:t>
      </w:r>
      <w:r>
        <w:rPr>
          <w:i/>
          <w:spacing w:val="-5"/>
          <w:sz w:val="20"/>
        </w:rPr>
        <w:t xml:space="preserve"> </w:t>
      </w:r>
      <w:r>
        <w:rPr>
          <w:i/>
          <w:sz w:val="20"/>
        </w:rPr>
        <w:t>3</w:t>
      </w:r>
      <w:r>
        <w:rPr>
          <w:i/>
          <w:spacing w:val="-4"/>
          <w:sz w:val="20"/>
        </w:rPr>
        <w:t xml:space="preserve"> </w:t>
      </w:r>
      <w:r>
        <w:rPr>
          <w:i/>
          <w:sz w:val="20"/>
        </w:rPr>
        <w:t>–</w:t>
      </w:r>
      <w:r>
        <w:rPr>
          <w:i/>
          <w:spacing w:val="-6"/>
          <w:sz w:val="20"/>
        </w:rPr>
        <w:t xml:space="preserve"> </w:t>
      </w:r>
      <w:r>
        <w:rPr>
          <w:i/>
          <w:sz w:val="20"/>
        </w:rPr>
        <w:t>Final</w:t>
      </w:r>
      <w:r>
        <w:rPr>
          <w:i/>
          <w:spacing w:val="-6"/>
          <w:sz w:val="20"/>
        </w:rPr>
        <w:t xml:space="preserve"> </w:t>
      </w:r>
      <w:r>
        <w:rPr>
          <w:i/>
          <w:sz w:val="20"/>
        </w:rPr>
        <w:t>Plan</w:t>
      </w:r>
      <w:r>
        <w:rPr>
          <w:i/>
          <w:spacing w:val="-5"/>
          <w:sz w:val="20"/>
        </w:rPr>
        <w:t xml:space="preserve"> </w:t>
      </w:r>
      <w:r>
        <w:rPr>
          <w:i/>
          <w:spacing w:val="-2"/>
          <w:sz w:val="20"/>
        </w:rPr>
        <w:t>Certification</w:t>
      </w:r>
    </w:p>
    <w:p w14:paraId="3C038246" w14:textId="77777777" w:rsidR="006E3AEA" w:rsidRDefault="00B56788">
      <w:pPr>
        <w:pStyle w:val="BodyText"/>
        <w:spacing w:before="178" w:line="259" w:lineRule="auto"/>
        <w:ind w:left="551" w:right="906"/>
      </w:pPr>
      <w:r>
        <w:t>Figure 3 illustrates the Final Plan Certification portion of the annual Plan Certification Process, which applies to the time period between the Limited Data Correction Window and the annual deadline</w:t>
      </w:r>
      <w:r>
        <w:rPr>
          <w:spacing w:val="-2"/>
        </w:rPr>
        <w:t xml:space="preserve"> </w:t>
      </w:r>
      <w:r>
        <w:t>for</w:t>
      </w:r>
      <w:r>
        <w:rPr>
          <w:spacing w:val="-5"/>
        </w:rPr>
        <w:t xml:space="preserve"> </w:t>
      </w:r>
      <w:r>
        <w:t>Final</w:t>
      </w:r>
      <w:r>
        <w:rPr>
          <w:spacing w:val="-2"/>
        </w:rPr>
        <w:t xml:space="preserve"> </w:t>
      </w:r>
      <w:r>
        <w:t>Plan</w:t>
      </w:r>
      <w:r>
        <w:rPr>
          <w:spacing w:val="-4"/>
        </w:rPr>
        <w:t xml:space="preserve"> </w:t>
      </w:r>
      <w:r>
        <w:t>Certification.</w:t>
      </w:r>
      <w:r>
        <w:rPr>
          <w:spacing w:val="-2"/>
        </w:rPr>
        <w:t xml:space="preserve"> </w:t>
      </w:r>
      <w:r>
        <w:t>For</w:t>
      </w:r>
      <w:r>
        <w:rPr>
          <w:spacing w:val="-2"/>
        </w:rPr>
        <w:t xml:space="preserve"> </w:t>
      </w:r>
      <w:r>
        <w:t>specific</w:t>
      </w:r>
      <w:r>
        <w:rPr>
          <w:spacing w:val="-4"/>
        </w:rPr>
        <w:t xml:space="preserve"> </w:t>
      </w:r>
      <w:r>
        <w:t>yearly</w:t>
      </w:r>
      <w:r>
        <w:rPr>
          <w:spacing w:val="-4"/>
        </w:rPr>
        <w:t xml:space="preserve"> </w:t>
      </w:r>
      <w:r>
        <w:t>dates</w:t>
      </w:r>
      <w:r>
        <w:rPr>
          <w:spacing w:val="-1"/>
        </w:rPr>
        <w:t xml:space="preserve"> </w:t>
      </w:r>
      <w:r>
        <w:t>please</w:t>
      </w:r>
      <w:r>
        <w:rPr>
          <w:spacing w:val="-2"/>
        </w:rPr>
        <w:t xml:space="preserve"> </w:t>
      </w:r>
      <w:r>
        <w:t>refer</w:t>
      </w:r>
      <w:r>
        <w:rPr>
          <w:spacing w:val="-5"/>
        </w:rPr>
        <w:t xml:space="preserve"> </w:t>
      </w:r>
      <w:r>
        <w:t>to SSHIX</w:t>
      </w:r>
      <w:r>
        <w:rPr>
          <w:spacing w:val="-4"/>
        </w:rPr>
        <w:t xml:space="preserve"> </w:t>
      </w:r>
      <w:r>
        <w:t>’s</w:t>
      </w:r>
      <w:r>
        <w:rPr>
          <w:spacing w:val="-2"/>
        </w:rPr>
        <w:t xml:space="preserve"> </w:t>
      </w:r>
      <w:r>
        <w:t>annual</w:t>
      </w:r>
      <w:r>
        <w:rPr>
          <w:spacing w:val="-2"/>
        </w:rPr>
        <w:t xml:space="preserve"> </w:t>
      </w:r>
      <w:r>
        <w:rPr>
          <w:i/>
        </w:rPr>
        <w:t>Letter to Issuers</w:t>
      </w:r>
      <w:r>
        <w:t xml:space="preserve">, which can be downloaded from </w:t>
      </w:r>
      <w:hyperlink r:id="rId38">
        <w:r w:rsidR="006E3AEA">
          <w:rPr>
            <w:color w:val="0462C1"/>
            <w:u w:val="single" w:color="0462C1"/>
          </w:rPr>
          <w:t>Nevada Health Link’s Carrier Resources page</w:t>
        </w:r>
      </w:hyperlink>
      <w:r>
        <w:t>.</w:t>
      </w:r>
    </w:p>
    <w:p w14:paraId="6DA997DC" w14:textId="77777777" w:rsidR="006E3AEA" w:rsidRDefault="00B56788">
      <w:pPr>
        <w:pStyle w:val="Heading2"/>
        <w:numPr>
          <w:ilvl w:val="1"/>
          <w:numId w:val="1"/>
        </w:numPr>
        <w:tabs>
          <w:tab w:val="left" w:pos="674"/>
          <w:tab w:val="left" w:pos="9491"/>
        </w:tabs>
        <w:ind w:left="674" w:hanging="574"/>
        <w:rPr>
          <w:color w:val="FFFFFF"/>
        </w:rPr>
      </w:pPr>
      <w:bookmarkStart w:id="14" w:name="_bookmark14"/>
      <w:bookmarkEnd w:id="14"/>
      <w:r>
        <w:rPr>
          <w:color w:val="FFFFFF"/>
          <w:shd w:val="clear" w:color="auto" w:fill="EC7C30"/>
        </w:rPr>
        <w:t>DOI</w:t>
      </w:r>
      <w:r>
        <w:rPr>
          <w:color w:val="FFFFFF"/>
          <w:spacing w:val="-4"/>
          <w:shd w:val="clear" w:color="auto" w:fill="EC7C30"/>
        </w:rPr>
        <w:t xml:space="preserve"> </w:t>
      </w:r>
      <w:r>
        <w:rPr>
          <w:color w:val="FFFFFF"/>
          <w:spacing w:val="-2"/>
          <w:shd w:val="clear" w:color="auto" w:fill="EC7C30"/>
        </w:rPr>
        <w:t>Compliance</w:t>
      </w:r>
      <w:r>
        <w:rPr>
          <w:color w:val="FFFFFF"/>
          <w:shd w:val="clear" w:color="auto" w:fill="EC7C30"/>
        </w:rPr>
        <w:tab/>
      </w:r>
    </w:p>
    <w:p w14:paraId="1E33CA5C" w14:textId="77777777" w:rsidR="006E3AEA" w:rsidRDefault="00B56788">
      <w:pPr>
        <w:pStyle w:val="BodyText"/>
        <w:spacing w:before="152" w:line="259" w:lineRule="auto"/>
        <w:ind w:left="1091" w:right="869"/>
      </w:pPr>
      <w:r>
        <w:t>SSHIX</w:t>
      </w:r>
      <w:r>
        <w:rPr>
          <w:spacing w:val="-2"/>
        </w:rPr>
        <w:t xml:space="preserve"> </w:t>
      </w:r>
      <w:r>
        <w:t>initiates</w:t>
      </w:r>
      <w:r>
        <w:rPr>
          <w:spacing w:val="-3"/>
        </w:rPr>
        <w:t xml:space="preserve"> </w:t>
      </w:r>
      <w:r>
        <w:t>the</w:t>
      </w:r>
      <w:r>
        <w:rPr>
          <w:spacing w:val="-2"/>
        </w:rPr>
        <w:t xml:space="preserve"> </w:t>
      </w:r>
      <w:r>
        <w:t>Final</w:t>
      </w:r>
      <w:r>
        <w:rPr>
          <w:spacing w:val="-5"/>
        </w:rPr>
        <w:t xml:space="preserve"> </w:t>
      </w:r>
      <w:r>
        <w:t>Plan</w:t>
      </w:r>
      <w:r>
        <w:rPr>
          <w:spacing w:val="-3"/>
        </w:rPr>
        <w:t xml:space="preserve"> </w:t>
      </w:r>
      <w:r>
        <w:t>Certification</w:t>
      </w:r>
      <w:r>
        <w:rPr>
          <w:spacing w:val="-3"/>
        </w:rPr>
        <w:t xml:space="preserve"> </w:t>
      </w:r>
      <w:r>
        <w:t>process</w:t>
      </w:r>
      <w:r>
        <w:rPr>
          <w:spacing w:val="-2"/>
        </w:rPr>
        <w:t xml:space="preserve"> </w:t>
      </w:r>
      <w:r>
        <w:t>by</w:t>
      </w:r>
      <w:r>
        <w:rPr>
          <w:spacing w:val="-4"/>
        </w:rPr>
        <w:t xml:space="preserve"> </w:t>
      </w:r>
      <w:r>
        <w:t>requesting</w:t>
      </w:r>
      <w:r>
        <w:rPr>
          <w:spacing w:val="-3"/>
        </w:rPr>
        <w:t xml:space="preserve"> </w:t>
      </w:r>
      <w:r>
        <w:t>Letters</w:t>
      </w:r>
      <w:r>
        <w:rPr>
          <w:spacing w:val="-4"/>
        </w:rPr>
        <w:t xml:space="preserve"> </w:t>
      </w:r>
      <w:r>
        <w:t>of</w:t>
      </w:r>
      <w:r>
        <w:rPr>
          <w:spacing w:val="-2"/>
        </w:rPr>
        <w:t xml:space="preserve"> </w:t>
      </w:r>
      <w:r>
        <w:t>Good</w:t>
      </w:r>
      <w:r>
        <w:rPr>
          <w:spacing w:val="-5"/>
        </w:rPr>
        <w:t xml:space="preserve"> </w:t>
      </w:r>
      <w:r>
        <w:t>Standing</w:t>
      </w:r>
      <w:r>
        <w:rPr>
          <w:spacing w:val="-3"/>
        </w:rPr>
        <w:t xml:space="preserve"> </w:t>
      </w:r>
      <w:r>
        <w:t>and Network Adequacy Compliance from DOI. SSHIX notifies DOI that the Issuer has completed the plan verification process. DOI’s response to this request determines whether or not a plan can be displayed to consumers during Window Shopping and made available for enrollment during the Open Enrollment Period.</w:t>
      </w:r>
    </w:p>
    <w:p w14:paraId="43E6F394" w14:textId="77777777" w:rsidR="006E3AEA" w:rsidRDefault="006E3AEA">
      <w:pPr>
        <w:spacing w:line="259" w:lineRule="auto"/>
        <w:sectPr w:rsidR="006E3AEA">
          <w:pgSz w:w="12240" w:h="15840"/>
          <w:pgMar w:top="1820" w:right="600" w:bottom="940" w:left="1340" w:header="0" w:footer="743" w:gutter="0"/>
          <w:cols w:space="720"/>
        </w:sectPr>
      </w:pPr>
    </w:p>
    <w:p w14:paraId="0E1B4B89" w14:textId="77777777" w:rsidR="006E3AEA" w:rsidRDefault="00B56788">
      <w:pPr>
        <w:pStyle w:val="Heading4"/>
        <w:spacing w:before="39"/>
        <w:rPr>
          <w:u w:val="none"/>
        </w:rPr>
      </w:pPr>
      <w:r>
        <w:lastRenderedPageBreak/>
        <w:t>Issuer</w:t>
      </w:r>
      <w:r>
        <w:rPr>
          <w:spacing w:val="-4"/>
        </w:rPr>
        <w:t xml:space="preserve"> </w:t>
      </w:r>
      <w:r>
        <w:t>is</w:t>
      </w:r>
      <w:r>
        <w:rPr>
          <w:spacing w:val="-2"/>
        </w:rPr>
        <w:t xml:space="preserve"> </w:t>
      </w:r>
      <w:r>
        <w:t>in</w:t>
      </w:r>
      <w:r>
        <w:rPr>
          <w:spacing w:val="-7"/>
        </w:rPr>
        <w:t xml:space="preserve"> </w:t>
      </w:r>
      <w:r>
        <w:t>good</w:t>
      </w:r>
      <w:r>
        <w:rPr>
          <w:spacing w:val="-3"/>
        </w:rPr>
        <w:t xml:space="preserve"> </w:t>
      </w:r>
      <w:r>
        <w:t>standing</w:t>
      </w:r>
      <w:r>
        <w:rPr>
          <w:spacing w:val="-6"/>
        </w:rPr>
        <w:t xml:space="preserve"> </w:t>
      </w:r>
      <w:r>
        <w:t>and</w:t>
      </w:r>
      <w:r>
        <w:rPr>
          <w:spacing w:val="-2"/>
        </w:rPr>
        <w:t xml:space="preserve"> </w:t>
      </w:r>
      <w:r>
        <w:t>network</w:t>
      </w:r>
      <w:r>
        <w:rPr>
          <w:spacing w:val="-2"/>
        </w:rPr>
        <w:t xml:space="preserve"> </w:t>
      </w:r>
      <w:r>
        <w:t>is</w:t>
      </w:r>
      <w:r>
        <w:rPr>
          <w:spacing w:val="-2"/>
        </w:rPr>
        <w:t xml:space="preserve"> adequate</w:t>
      </w:r>
    </w:p>
    <w:p w14:paraId="482D8748" w14:textId="77777777" w:rsidR="006E3AEA" w:rsidRDefault="00B56788">
      <w:pPr>
        <w:pStyle w:val="BodyText"/>
        <w:spacing w:before="181" w:line="259" w:lineRule="auto"/>
        <w:ind w:left="1091" w:right="906"/>
      </w:pPr>
      <w:r>
        <w:t>If the Issuer is in good standing and the network adequacy is compliant then DOI provides Letters</w:t>
      </w:r>
      <w:r>
        <w:rPr>
          <w:spacing w:val="-5"/>
        </w:rPr>
        <w:t xml:space="preserve"> </w:t>
      </w:r>
      <w:r>
        <w:t>of</w:t>
      </w:r>
      <w:r>
        <w:rPr>
          <w:spacing w:val="-3"/>
        </w:rPr>
        <w:t xml:space="preserve"> </w:t>
      </w:r>
      <w:r>
        <w:t>Good</w:t>
      </w:r>
      <w:r>
        <w:rPr>
          <w:spacing w:val="-4"/>
        </w:rPr>
        <w:t xml:space="preserve"> </w:t>
      </w:r>
      <w:r>
        <w:t>Standing</w:t>
      </w:r>
      <w:r>
        <w:rPr>
          <w:spacing w:val="-4"/>
        </w:rPr>
        <w:t xml:space="preserve"> </w:t>
      </w:r>
      <w:r>
        <w:t>and</w:t>
      </w:r>
      <w:r>
        <w:rPr>
          <w:spacing w:val="-4"/>
        </w:rPr>
        <w:t xml:space="preserve"> </w:t>
      </w:r>
      <w:r>
        <w:t>Network</w:t>
      </w:r>
      <w:r>
        <w:rPr>
          <w:spacing w:val="-3"/>
        </w:rPr>
        <w:t xml:space="preserve"> </w:t>
      </w:r>
      <w:r>
        <w:t>Adequacy</w:t>
      </w:r>
      <w:r>
        <w:rPr>
          <w:spacing w:val="-3"/>
        </w:rPr>
        <w:t xml:space="preserve"> </w:t>
      </w:r>
      <w:r>
        <w:t>Compliance</w:t>
      </w:r>
      <w:r>
        <w:rPr>
          <w:spacing w:val="-2"/>
        </w:rPr>
        <w:t xml:space="preserve"> </w:t>
      </w:r>
      <w:r>
        <w:t>to SSHIX,</w:t>
      </w:r>
      <w:r>
        <w:rPr>
          <w:spacing w:val="-3"/>
        </w:rPr>
        <w:t xml:space="preserve"> </w:t>
      </w:r>
      <w:r>
        <w:t>and</w:t>
      </w:r>
      <w:r>
        <w:rPr>
          <w:spacing w:val="-6"/>
        </w:rPr>
        <w:t xml:space="preserve"> </w:t>
      </w:r>
      <w:r>
        <w:t>DOI</w:t>
      </w:r>
      <w:r>
        <w:rPr>
          <w:spacing w:val="-3"/>
        </w:rPr>
        <w:t xml:space="preserve"> </w:t>
      </w:r>
      <w:r>
        <w:t>updates</w:t>
      </w:r>
      <w:r>
        <w:rPr>
          <w:spacing w:val="-2"/>
        </w:rPr>
        <w:t xml:space="preserve"> </w:t>
      </w:r>
      <w:r>
        <w:t xml:space="preserve">the Plan Disposition Status to “Approved” in SERFF. The Final Plan Certification process then proceeds to </w:t>
      </w:r>
      <w:r>
        <w:rPr>
          <w:i/>
        </w:rPr>
        <w:t>Section 4.2 – Issuer Agreements and Final Plan Listings</w:t>
      </w:r>
      <w:r>
        <w:t>.</w:t>
      </w:r>
    </w:p>
    <w:p w14:paraId="15ABBE0F" w14:textId="77777777" w:rsidR="006E3AEA" w:rsidRDefault="00B56788">
      <w:pPr>
        <w:pStyle w:val="Heading4"/>
        <w:spacing w:before="160"/>
        <w:rPr>
          <w:u w:val="none"/>
        </w:rPr>
      </w:pPr>
      <w:r>
        <w:t>Issuer</w:t>
      </w:r>
      <w:r>
        <w:rPr>
          <w:spacing w:val="-4"/>
        </w:rPr>
        <w:t xml:space="preserve"> </w:t>
      </w:r>
      <w:r>
        <w:t>is</w:t>
      </w:r>
      <w:r>
        <w:rPr>
          <w:spacing w:val="-4"/>
        </w:rPr>
        <w:t xml:space="preserve"> </w:t>
      </w:r>
      <w:r>
        <w:t>not</w:t>
      </w:r>
      <w:r>
        <w:rPr>
          <w:spacing w:val="-3"/>
        </w:rPr>
        <w:t xml:space="preserve"> </w:t>
      </w:r>
      <w:r>
        <w:t>in</w:t>
      </w:r>
      <w:r>
        <w:rPr>
          <w:spacing w:val="-6"/>
        </w:rPr>
        <w:t xml:space="preserve"> </w:t>
      </w:r>
      <w:r>
        <w:t>good</w:t>
      </w:r>
      <w:r>
        <w:rPr>
          <w:spacing w:val="-4"/>
        </w:rPr>
        <w:t xml:space="preserve"> </w:t>
      </w:r>
      <w:r>
        <w:t>standing</w:t>
      </w:r>
      <w:r>
        <w:rPr>
          <w:spacing w:val="-3"/>
        </w:rPr>
        <w:t xml:space="preserve"> </w:t>
      </w:r>
      <w:r>
        <w:t>and/or</w:t>
      </w:r>
      <w:r>
        <w:rPr>
          <w:spacing w:val="-3"/>
        </w:rPr>
        <w:t xml:space="preserve"> </w:t>
      </w:r>
      <w:r>
        <w:t>network</w:t>
      </w:r>
      <w:r>
        <w:rPr>
          <w:spacing w:val="-3"/>
        </w:rPr>
        <w:t xml:space="preserve"> </w:t>
      </w:r>
      <w:r>
        <w:t>is</w:t>
      </w:r>
      <w:r>
        <w:rPr>
          <w:spacing w:val="-4"/>
        </w:rPr>
        <w:t xml:space="preserve"> </w:t>
      </w:r>
      <w:r>
        <w:rPr>
          <w:spacing w:val="-2"/>
        </w:rPr>
        <w:t>inadequate</w:t>
      </w:r>
    </w:p>
    <w:p w14:paraId="78A70450" w14:textId="77777777" w:rsidR="006E3AEA" w:rsidRDefault="00B56788">
      <w:pPr>
        <w:pStyle w:val="BodyText"/>
        <w:spacing w:before="182" w:line="259" w:lineRule="auto"/>
        <w:ind w:left="1091" w:right="869"/>
      </w:pPr>
      <w:r>
        <w:t>If the Issuer is not in good standing and/or the network adequacy is not compliant, then DOI provides</w:t>
      </w:r>
      <w:r>
        <w:rPr>
          <w:spacing w:val="-1"/>
        </w:rPr>
        <w:t xml:space="preserve"> </w:t>
      </w:r>
      <w:r>
        <w:t>a</w:t>
      </w:r>
      <w:r>
        <w:rPr>
          <w:spacing w:val="-3"/>
        </w:rPr>
        <w:t xml:space="preserve"> </w:t>
      </w:r>
      <w:r>
        <w:t>Denial</w:t>
      </w:r>
      <w:r>
        <w:rPr>
          <w:spacing w:val="-4"/>
        </w:rPr>
        <w:t xml:space="preserve"> </w:t>
      </w:r>
      <w:r>
        <w:t>Letter</w:t>
      </w:r>
      <w:r>
        <w:rPr>
          <w:spacing w:val="-3"/>
        </w:rPr>
        <w:t xml:space="preserve"> </w:t>
      </w:r>
      <w:r>
        <w:t>to</w:t>
      </w:r>
      <w:r>
        <w:rPr>
          <w:spacing w:val="-4"/>
        </w:rPr>
        <w:t xml:space="preserve"> </w:t>
      </w:r>
      <w:r>
        <w:t>SSHIX</w:t>
      </w:r>
      <w:r>
        <w:rPr>
          <w:spacing w:val="-1"/>
        </w:rPr>
        <w:t xml:space="preserve"> </w:t>
      </w:r>
      <w:r>
        <w:t>and</w:t>
      </w:r>
      <w:r>
        <w:rPr>
          <w:spacing w:val="-1"/>
        </w:rPr>
        <w:t xml:space="preserve"> </w:t>
      </w:r>
      <w:r>
        <w:t>updates</w:t>
      </w:r>
      <w:r>
        <w:rPr>
          <w:spacing w:val="-1"/>
        </w:rPr>
        <w:t xml:space="preserve"> </w:t>
      </w:r>
      <w:r>
        <w:t>the</w:t>
      </w:r>
      <w:r>
        <w:rPr>
          <w:spacing w:val="-3"/>
        </w:rPr>
        <w:t xml:space="preserve"> </w:t>
      </w:r>
      <w:r>
        <w:t>Plan</w:t>
      </w:r>
      <w:r>
        <w:rPr>
          <w:spacing w:val="-5"/>
        </w:rPr>
        <w:t xml:space="preserve"> </w:t>
      </w:r>
      <w:r>
        <w:t>Disposition</w:t>
      </w:r>
      <w:r>
        <w:rPr>
          <w:spacing w:val="-5"/>
        </w:rPr>
        <w:t xml:space="preserve"> </w:t>
      </w:r>
      <w:r>
        <w:t>Status</w:t>
      </w:r>
      <w:r>
        <w:rPr>
          <w:spacing w:val="-3"/>
        </w:rPr>
        <w:t xml:space="preserve"> </w:t>
      </w:r>
      <w:r>
        <w:t>to</w:t>
      </w:r>
      <w:r>
        <w:rPr>
          <w:spacing w:val="-2"/>
        </w:rPr>
        <w:t xml:space="preserve"> </w:t>
      </w:r>
      <w:r>
        <w:t>“Disapproved”</w:t>
      </w:r>
      <w:r>
        <w:rPr>
          <w:spacing w:val="-1"/>
        </w:rPr>
        <w:t xml:space="preserve"> </w:t>
      </w:r>
      <w:r>
        <w:t>in SERFF. Plans which do not receive DOI approval cannot be made available to Nevada Health Link consumers.</w:t>
      </w:r>
    </w:p>
    <w:p w14:paraId="3A5D5A1D" w14:textId="77777777" w:rsidR="006E3AEA" w:rsidRDefault="00B56788">
      <w:pPr>
        <w:pStyle w:val="Heading2"/>
        <w:numPr>
          <w:ilvl w:val="1"/>
          <w:numId w:val="1"/>
        </w:numPr>
        <w:tabs>
          <w:tab w:val="left" w:pos="674"/>
          <w:tab w:val="left" w:pos="9491"/>
        </w:tabs>
        <w:spacing w:before="238"/>
        <w:ind w:left="674" w:hanging="574"/>
        <w:rPr>
          <w:color w:val="FFFFFF"/>
        </w:rPr>
      </w:pPr>
      <w:bookmarkStart w:id="15" w:name="_bookmark15"/>
      <w:bookmarkEnd w:id="15"/>
      <w:r>
        <w:rPr>
          <w:color w:val="FFFFFF"/>
          <w:shd w:val="clear" w:color="auto" w:fill="1F3863"/>
        </w:rPr>
        <w:t>Issuer</w:t>
      </w:r>
      <w:r>
        <w:rPr>
          <w:color w:val="FFFFFF"/>
          <w:spacing w:val="-10"/>
          <w:shd w:val="clear" w:color="auto" w:fill="1F3863"/>
        </w:rPr>
        <w:t xml:space="preserve"> </w:t>
      </w:r>
      <w:r>
        <w:rPr>
          <w:color w:val="FFFFFF"/>
          <w:shd w:val="clear" w:color="auto" w:fill="1F3863"/>
        </w:rPr>
        <w:t>Agreements</w:t>
      </w:r>
      <w:r>
        <w:rPr>
          <w:color w:val="FFFFFF"/>
          <w:spacing w:val="-7"/>
          <w:shd w:val="clear" w:color="auto" w:fill="1F3863"/>
        </w:rPr>
        <w:t xml:space="preserve"> </w:t>
      </w:r>
      <w:r>
        <w:rPr>
          <w:color w:val="FFFFFF"/>
          <w:shd w:val="clear" w:color="auto" w:fill="1F3863"/>
        </w:rPr>
        <w:t>and</w:t>
      </w:r>
      <w:r>
        <w:rPr>
          <w:color w:val="FFFFFF"/>
          <w:spacing w:val="-8"/>
          <w:shd w:val="clear" w:color="auto" w:fill="1F3863"/>
        </w:rPr>
        <w:t xml:space="preserve"> </w:t>
      </w:r>
      <w:r>
        <w:rPr>
          <w:color w:val="FFFFFF"/>
          <w:shd w:val="clear" w:color="auto" w:fill="1F3863"/>
        </w:rPr>
        <w:t>Final</w:t>
      </w:r>
      <w:r>
        <w:rPr>
          <w:color w:val="FFFFFF"/>
          <w:spacing w:val="-8"/>
          <w:shd w:val="clear" w:color="auto" w:fill="1F3863"/>
        </w:rPr>
        <w:t xml:space="preserve"> </w:t>
      </w:r>
      <w:r>
        <w:rPr>
          <w:color w:val="FFFFFF"/>
          <w:shd w:val="clear" w:color="auto" w:fill="1F3863"/>
        </w:rPr>
        <w:t>Plan</w:t>
      </w:r>
      <w:r>
        <w:rPr>
          <w:color w:val="FFFFFF"/>
          <w:spacing w:val="-8"/>
          <w:shd w:val="clear" w:color="auto" w:fill="1F3863"/>
        </w:rPr>
        <w:t xml:space="preserve"> </w:t>
      </w:r>
      <w:r>
        <w:rPr>
          <w:color w:val="FFFFFF"/>
          <w:spacing w:val="-2"/>
          <w:shd w:val="clear" w:color="auto" w:fill="1F3863"/>
        </w:rPr>
        <w:t>Listings</w:t>
      </w:r>
      <w:r>
        <w:rPr>
          <w:color w:val="FFFFFF"/>
          <w:shd w:val="clear" w:color="auto" w:fill="1F3863"/>
        </w:rPr>
        <w:tab/>
      </w:r>
    </w:p>
    <w:p w14:paraId="2A56D77D" w14:textId="3F6A91E2" w:rsidR="006E3AEA" w:rsidRDefault="00B56788">
      <w:pPr>
        <w:pStyle w:val="BodyText"/>
        <w:spacing w:before="151" w:line="259" w:lineRule="auto"/>
        <w:ind w:left="1091" w:right="906"/>
      </w:pPr>
      <w:r>
        <w:t>Following confirmation</w:t>
      </w:r>
      <w:r>
        <w:rPr>
          <w:spacing w:val="-1"/>
        </w:rPr>
        <w:t xml:space="preserve"> </w:t>
      </w:r>
      <w:r>
        <w:t>of DOI Compliance, SSHIX sends the Issuer Agreement and final plan listings</w:t>
      </w:r>
      <w:r>
        <w:rPr>
          <w:spacing w:val="-2"/>
        </w:rPr>
        <w:t xml:space="preserve"> </w:t>
      </w:r>
      <w:r>
        <w:t>to</w:t>
      </w:r>
      <w:r>
        <w:rPr>
          <w:spacing w:val="-4"/>
        </w:rPr>
        <w:t xml:space="preserve"> </w:t>
      </w:r>
      <w:r>
        <w:t>the</w:t>
      </w:r>
      <w:r>
        <w:rPr>
          <w:spacing w:val="-2"/>
        </w:rPr>
        <w:t xml:space="preserve"> </w:t>
      </w:r>
      <w:r>
        <w:t>Issuer</w:t>
      </w:r>
      <w:r>
        <w:rPr>
          <w:spacing w:val="-4"/>
        </w:rPr>
        <w:t xml:space="preserve"> </w:t>
      </w:r>
      <w:r>
        <w:t>via</w:t>
      </w:r>
      <w:r>
        <w:rPr>
          <w:spacing w:val="-2"/>
        </w:rPr>
        <w:t xml:space="preserve"> </w:t>
      </w:r>
      <w:r>
        <w:t>email.</w:t>
      </w:r>
      <w:r>
        <w:rPr>
          <w:spacing w:val="-2"/>
        </w:rPr>
        <w:t xml:space="preserve"> </w:t>
      </w:r>
      <w:r>
        <w:t>The</w:t>
      </w:r>
      <w:r>
        <w:rPr>
          <w:spacing w:val="-1"/>
        </w:rPr>
        <w:t xml:space="preserve"> </w:t>
      </w:r>
      <w:r>
        <w:t>Issuer</w:t>
      </w:r>
      <w:r>
        <w:rPr>
          <w:spacing w:val="-4"/>
        </w:rPr>
        <w:t xml:space="preserve"> </w:t>
      </w:r>
      <w:r>
        <w:t>then</w:t>
      </w:r>
      <w:r>
        <w:rPr>
          <w:spacing w:val="-2"/>
        </w:rPr>
        <w:t xml:space="preserve"> </w:t>
      </w:r>
      <w:r>
        <w:t>signs</w:t>
      </w:r>
      <w:r>
        <w:rPr>
          <w:spacing w:val="-5"/>
        </w:rPr>
        <w:t xml:space="preserve"> </w:t>
      </w:r>
      <w:r>
        <w:t>the</w:t>
      </w:r>
      <w:r>
        <w:rPr>
          <w:spacing w:val="-2"/>
        </w:rPr>
        <w:t xml:space="preserve"> </w:t>
      </w:r>
      <w:r>
        <w:t>Issuer</w:t>
      </w:r>
      <w:r>
        <w:rPr>
          <w:spacing w:val="-2"/>
        </w:rPr>
        <w:t xml:space="preserve"> </w:t>
      </w:r>
      <w:r>
        <w:t>Agreement,</w:t>
      </w:r>
      <w:r>
        <w:rPr>
          <w:spacing w:val="-4"/>
        </w:rPr>
        <w:t xml:space="preserve"> </w:t>
      </w:r>
      <w:r>
        <w:t>confirms</w:t>
      </w:r>
      <w:r>
        <w:rPr>
          <w:spacing w:val="-2"/>
        </w:rPr>
        <w:t xml:space="preserve"> </w:t>
      </w:r>
      <w:r>
        <w:t>the</w:t>
      </w:r>
      <w:r>
        <w:rPr>
          <w:spacing w:val="-2"/>
        </w:rPr>
        <w:t xml:space="preserve"> </w:t>
      </w:r>
      <w:r>
        <w:t xml:space="preserve">final plan listings, and sends signed Agreement back to SSHIX via email to </w:t>
      </w:r>
      <w:hyperlink r:id="rId39" w:history="1">
        <w:r w:rsidR="00155B18" w:rsidRPr="00B01E13">
          <w:rPr>
            <w:rStyle w:val="Hyperlink"/>
            <w:spacing w:val="-2"/>
          </w:rPr>
          <w:t>pmanagement@nvha.nv.gov</w:t>
        </w:r>
      </w:hyperlink>
      <w:r>
        <w:rPr>
          <w:spacing w:val="-2"/>
        </w:rPr>
        <w:t>.</w:t>
      </w:r>
    </w:p>
    <w:p w14:paraId="60959ECA" w14:textId="77777777" w:rsidR="006E3AEA" w:rsidRDefault="00B56788">
      <w:pPr>
        <w:pStyle w:val="BodyText"/>
        <w:spacing w:before="119" w:line="259" w:lineRule="auto"/>
        <w:ind w:left="1091" w:right="906"/>
      </w:pPr>
      <w:r>
        <w:t>When</w:t>
      </w:r>
      <w:r>
        <w:rPr>
          <w:spacing w:val="-3"/>
        </w:rPr>
        <w:t xml:space="preserve"> </w:t>
      </w:r>
      <w:r>
        <w:t>the</w:t>
      </w:r>
      <w:r>
        <w:rPr>
          <w:spacing w:val="-4"/>
        </w:rPr>
        <w:t xml:space="preserve"> </w:t>
      </w:r>
      <w:r>
        <w:t>signed</w:t>
      </w:r>
      <w:r>
        <w:rPr>
          <w:spacing w:val="-2"/>
        </w:rPr>
        <w:t xml:space="preserve"> </w:t>
      </w:r>
      <w:r>
        <w:t>Issuer</w:t>
      </w:r>
      <w:r>
        <w:rPr>
          <w:spacing w:val="-4"/>
        </w:rPr>
        <w:t xml:space="preserve"> </w:t>
      </w:r>
      <w:r>
        <w:t>Agreement</w:t>
      </w:r>
      <w:r>
        <w:rPr>
          <w:spacing w:val="-2"/>
        </w:rPr>
        <w:t xml:space="preserve"> </w:t>
      </w:r>
      <w:r>
        <w:t>is</w:t>
      </w:r>
      <w:r>
        <w:rPr>
          <w:spacing w:val="-4"/>
        </w:rPr>
        <w:t xml:space="preserve"> </w:t>
      </w:r>
      <w:r>
        <w:t>received,</w:t>
      </w:r>
      <w:r>
        <w:rPr>
          <w:spacing w:val="-2"/>
        </w:rPr>
        <w:t xml:space="preserve"> </w:t>
      </w:r>
      <w:r>
        <w:t>SSHIX</w:t>
      </w:r>
      <w:r>
        <w:rPr>
          <w:spacing w:val="-4"/>
        </w:rPr>
        <w:t xml:space="preserve"> </w:t>
      </w:r>
      <w:r>
        <w:t>will</w:t>
      </w:r>
      <w:r>
        <w:rPr>
          <w:spacing w:val="-2"/>
        </w:rPr>
        <w:t xml:space="preserve"> </w:t>
      </w:r>
      <w:r>
        <w:t>counter-sign</w:t>
      </w:r>
      <w:r>
        <w:rPr>
          <w:spacing w:val="-3"/>
        </w:rPr>
        <w:t xml:space="preserve"> </w:t>
      </w:r>
      <w:r>
        <w:t>the</w:t>
      </w:r>
      <w:r>
        <w:rPr>
          <w:spacing w:val="-4"/>
        </w:rPr>
        <w:t xml:space="preserve"> </w:t>
      </w:r>
      <w:r>
        <w:t>Agreement</w:t>
      </w:r>
      <w:r>
        <w:rPr>
          <w:spacing w:val="-5"/>
        </w:rPr>
        <w:t xml:space="preserve"> </w:t>
      </w:r>
      <w:r>
        <w:t>and send a copy of the counter-signed Agreement back to the Issuer via email.</w:t>
      </w:r>
    </w:p>
    <w:p w14:paraId="66F9970D" w14:textId="77777777" w:rsidR="006E3AEA" w:rsidRDefault="00B56788">
      <w:pPr>
        <w:pStyle w:val="Heading2"/>
        <w:numPr>
          <w:ilvl w:val="1"/>
          <w:numId w:val="1"/>
        </w:numPr>
        <w:tabs>
          <w:tab w:val="left" w:pos="674"/>
          <w:tab w:val="left" w:pos="9491"/>
        </w:tabs>
        <w:spacing w:before="242"/>
        <w:ind w:left="674" w:hanging="574"/>
        <w:rPr>
          <w:color w:val="FFFFFF"/>
        </w:rPr>
      </w:pPr>
      <w:bookmarkStart w:id="16" w:name="_bookmark16"/>
      <w:bookmarkEnd w:id="16"/>
      <w:r>
        <w:rPr>
          <w:color w:val="FFFFFF"/>
          <w:shd w:val="clear" w:color="auto" w:fill="528135"/>
        </w:rPr>
        <w:t>Plan</w:t>
      </w:r>
      <w:r>
        <w:rPr>
          <w:color w:val="FFFFFF"/>
          <w:spacing w:val="-6"/>
          <w:shd w:val="clear" w:color="auto" w:fill="528135"/>
        </w:rPr>
        <w:t xml:space="preserve"> </w:t>
      </w:r>
      <w:r>
        <w:rPr>
          <w:color w:val="FFFFFF"/>
          <w:spacing w:val="-2"/>
          <w:shd w:val="clear" w:color="auto" w:fill="528135"/>
        </w:rPr>
        <w:t>Certification</w:t>
      </w:r>
      <w:r>
        <w:rPr>
          <w:color w:val="FFFFFF"/>
          <w:shd w:val="clear" w:color="auto" w:fill="528135"/>
        </w:rPr>
        <w:tab/>
      </w:r>
    </w:p>
    <w:p w14:paraId="1024CE9A" w14:textId="77777777" w:rsidR="006E3AEA" w:rsidRDefault="00B56788">
      <w:pPr>
        <w:pStyle w:val="BodyText"/>
        <w:spacing w:before="149" w:line="259" w:lineRule="auto"/>
        <w:ind w:left="1091" w:right="906"/>
      </w:pPr>
      <w:r>
        <w:t>After both parties sign the Issuer Agreement (SSHIX and Issuer), SSHIX updates the plan’s SERFF status to “Certified.” The last step of the Plan Certification Process is for SSHIX to update</w:t>
      </w:r>
      <w:r>
        <w:rPr>
          <w:spacing w:val="-2"/>
        </w:rPr>
        <w:t xml:space="preserve"> </w:t>
      </w:r>
      <w:r>
        <w:t>the</w:t>
      </w:r>
      <w:r>
        <w:rPr>
          <w:spacing w:val="-2"/>
        </w:rPr>
        <w:t xml:space="preserve"> </w:t>
      </w:r>
      <w:r>
        <w:t>plan’s</w:t>
      </w:r>
      <w:r>
        <w:rPr>
          <w:spacing w:val="-5"/>
        </w:rPr>
        <w:t xml:space="preserve"> </w:t>
      </w:r>
      <w:r>
        <w:t>Enrollment</w:t>
      </w:r>
      <w:r>
        <w:rPr>
          <w:spacing w:val="-2"/>
        </w:rPr>
        <w:t xml:space="preserve"> </w:t>
      </w:r>
      <w:r>
        <w:t>Availability</w:t>
      </w:r>
      <w:r>
        <w:rPr>
          <w:spacing w:val="-2"/>
        </w:rPr>
        <w:t xml:space="preserve"> </w:t>
      </w:r>
      <w:r>
        <w:t>status</w:t>
      </w:r>
      <w:r>
        <w:rPr>
          <w:spacing w:val="-5"/>
        </w:rPr>
        <w:t xml:space="preserve"> </w:t>
      </w:r>
      <w:r>
        <w:t>on</w:t>
      </w:r>
      <w:r>
        <w:rPr>
          <w:spacing w:val="-3"/>
        </w:rPr>
        <w:t xml:space="preserve"> </w:t>
      </w:r>
      <w:r>
        <w:t>the</w:t>
      </w:r>
      <w:r>
        <w:rPr>
          <w:spacing w:val="-4"/>
        </w:rPr>
        <w:t xml:space="preserve"> </w:t>
      </w:r>
      <w:r>
        <w:t>SBE</w:t>
      </w:r>
      <w:r>
        <w:rPr>
          <w:spacing w:val="-2"/>
        </w:rPr>
        <w:t xml:space="preserve"> </w:t>
      </w:r>
      <w:r>
        <w:t>Platform</w:t>
      </w:r>
      <w:r>
        <w:rPr>
          <w:spacing w:val="-4"/>
        </w:rPr>
        <w:t xml:space="preserve"> </w:t>
      </w:r>
      <w:r>
        <w:t>to</w:t>
      </w:r>
      <w:r>
        <w:rPr>
          <w:spacing w:val="-4"/>
        </w:rPr>
        <w:t xml:space="preserve"> </w:t>
      </w:r>
      <w:r>
        <w:t>“Available.”</w:t>
      </w:r>
      <w:r>
        <w:rPr>
          <w:spacing w:val="-2"/>
        </w:rPr>
        <w:t xml:space="preserve"> </w:t>
      </w:r>
      <w:r>
        <w:t>This</w:t>
      </w:r>
      <w:r>
        <w:rPr>
          <w:spacing w:val="-2"/>
        </w:rPr>
        <w:t xml:space="preserve"> </w:t>
      </w:r>
      <w:r>
        <w:t>step will ensure that the plan is displayed to consumers during Window Shopping and made available for enrollment during the Open Enrollment Period.</w:t>
      </w:r>
    </w:p>
    <w:p w14:paraId="6F16AD9A" w14:textId="77777777" w:rsidR="006E3AEA" w:rsidRDefault="006E3AEA">
      <w:pPr>
        <w:spacing w:line="259" w:lineRule="auto"/>
        <w:sectPr w:rsidR="006E3AEA">
          <w:pgSz w:w="12240" w:h="15840"/>
          <w:pgMar w:top="1400" w:right="600" w:bottom="940" w:left="1340" w:header="0" w:footer="743" w:gutter="0"/>
          <w:cols w:space="720"/>
        </w:sectPr>
      </w:pPr>
    </w:p>
    <w:p w14:paraId="540EEDF9" w14:textId="77777777" w:rsidR="006E3AEA" w:rsidRDefault="00B56788">
      <w:pPr>
        <w:pStyle w:val="Heading1"/>
        <w:numPr>
          <w:ilvl w:val="0"/>
          <w:numId w:val="1"/>
        </w:numPr>
        <w:tabs>
          <w:tab w:val="left" w:pos="817"/>
        </w:tabs>
        <w:ind w:left="817" w:hanging="446"/>
      </w:pPr>
      <w:bookmarkStart w:id="17" w:name="_bookmark17"/>
      <w:bookmarkEnd w:id="17"/>
      <w:r>
        <w:rPr>
          <w:color w:val="2D74B5"/>
        </w:rPr>
        <w:lastRenderedPageBreak/>
        <w:t>Plan</w:t>
      </w:r>
      <w:r>
        <w:rPr>
          <w:color w:val="2D74B5"/>
          <w:spacing w:val="-4"/>
        </w:rPr>
        <w:t xml:space="preserve"> </w:t>
      </w:r>
      <w:r>
        <w:rPr>
          <w:color w:val="2D74B5"/>
          <w:spacing w:val="-2"/>
        </w:rPr>
        <w:t>Withdrawal</w:t>
      </w:r>
    </w:p>
    <w:p w14:paraId="5BCC3B34" w14:textId="77777777" w:rsidR="006E3AEA" w:rsidRDefault="00B56788">
      <w:pPr>
        <w:pStyle w:val="BodyText"/>
        <w:spacing w:before="8"/>
        <w:rPr>
          <w:sz w:val="11"/>
        </w:rPr>
      </w:pPr>
      <w:r>
        <w:rPr>
          <w:noProof/>
        </w:rPr>
        <w:drawing>
          <wp:anchor distT="0" distB="0" distL="0" distR="0" simplePos="0" relativeHeight="487589888" behindDoc="1" locked="0" layoutInCell="1" allowOverlap="1" wp14:anchorId="4C308147" wp14:editId="7BDC6831">
            <wp:simplePos x="0" y="0"/>
            <wp:positionH relativeFrom="page">
              <wp:posOffset>914400</wp:posOffset>
            </wp:positionH>
            <wp:positionV relativeFrom="paragraph">
              <wp:posOffset>105596</wp:posOffset>
            </wp:positionV>
            <wp:extent cx="6407837" cy="394811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0" cstate="print"/>
                    <a:stretch>
                      <a:fillRect/>
                    </a:stretch>
                  </pic:blipFill>
                  <pic:spPr>
                    <a:xfrm>
                      <a:off x="0" y="0"/>
                      <a:ext cx="6407837" cy="3948112"/>
                    </a:xfrm>
                    <a:prstGeom prst="rect">
                      <a:avLst/>
                    </a:prstGeom>
                  </pic:spPr>
                </pic:pic>
              </a:graphicData>
            </a:graphic>
          </wp:anchor>
        </w:drawing>
      </w:r>
    </w:p>
    <w:p w14:paraId="45081A40" w14:textId="77777777" w:rsidR="006E3AEA" w:rsidRDefault="00B56788">
      <w:pPr>
        <w:spacing w:before="176"/>
        <w:ind w:left="100"/>
        <w:rPr>
          <w:i/>
          <w:sz w:val="20"/>
        </w:rPr>
      </w:pPr>
      <w:r>
        <w:rPr>
          <w:i/>
          <w:sz w:val="20"/>
        </w:rPr>
        <w:t>Figure</w:t>
      </w:r>
      <w:r>
        <w:rPr>
          <w:i/>
          <w:spacing w:val="-5"/>
          <w:sz w:val="20"/>
        </w:rPr>
        <w:t xml:space="preserve"> </w:t>
      </w:r>
      <w:r>
        <w:rPr>
          <w:i/>
          <w:sz w:val="20"/>
        </w:rPr>
        <w:t>4</w:t>
      </w:r>
      <w:r>
        <w:rPr>
          <w:i/>
          <w:spacing w:val="-3"/>
          <w:sz w:val="20"/>
        </w:rPr>
        <w:t xml:space="preserve"> </w:t>
      </w:r>
      <w:r>
        <w:rPr>
          <w:i/>
          <w:sz w:val="20"/>
        </w:rPr>
        <w:t>–</w:t>
      </w:r>
      <w:r>
        <w:rPr>
          <w:i/>
          <w:spacing w:val="-6"/>
          <w:sz w:val="20"/>
        </w:rPr>
        <w:t xml:space="preserve"> </w:t>
      </w:r>
      <w:r>
        <w:rPr>
          <w:i/>
          <w:sz w:val="20"/>
        </w:rPr>
        <w:t>Plan</w:t>
      </w:r>
      <w:r>
        <w:rPr>
          <w:i/>
          <w:spacing w:val="-4"/>
          <w:sz w:val="20"/>
        </w:rPr>
        <w:t xml:space="preserve"> </w:t>
      </w:r>
      <w:r>
        <w:rPr>
          <w:i/>
          <w:spacing w:val="-2"/>
          <w:sz w:val="20"/>
        </w:rPr>
        <w:t>Withdrawal</w:t>
      </w:r>
    </w:p>
    <w:p w14:paraId="62E3D35A" w14:textId="77777777" w:rsidR="006E3AEA" w:rsidRDefault="00B56788">
      <w:pPr>
        <w:pStyle w:val="BodyText"/>
        <w:spacing w:before="138" w:line="259" w:lineRule="auto"/>
        <w:ind w:left="551" w:right="841"/>
      </w:pPr>
      <w:r>
        <w:t>Figure 4 illustrates the Plan Withdrawal process, which can be executed at an Issuer’s discretion at any</w:t>
      </w:r>
      <w:r>
        <w:rPr>
          <w:spacing w:val="-2"/>
        </w:rPr>
        <w:t xml:space="preserve"> </w:t>
      </w:r>
      <w:r>
        <w:t>time</w:t>
      </w:r>
      <w:r>
        <w:rPr>
          <w:spacing w:val="-2"/>
        </w:rPr>
        <w:t xml:space="preserve"> </w:t>
      </w:r>
      <w:r>
        <w:t>during</w:t>
      </w:r>
      <w:r>
        <w:rPr>
          <w:spacing w:val="-3"/>
        </w:rPr>
        <w:t xml:space="preserve"> </w:t>
      </w:r>
      <w:r>
        <w:t>the</w:t>
      </w:r>
      <w:r>
        <w:rPr>
          <w:spacing w:val="-2"/>
        </w:rPr>
        <w:t xml:space="preserve"> </w:t>
      </w:r>
      <w:r>
        <w:t>annual</w:t>
      </w:r>
      <w:r>
        <w:rPr>
          <w:spacing w:val="-2"/>
        </w:rPr>
        <w:t xml:space="preserve"> </w:t>
      </w:r>
      <w:r>
        <w:t>Plan</w:t>
      </w:r>
      <w:r>
        <w:rPr>
          <w:spacing w:val="-4"/>
        </w:rPr>
        <w:t xml:space="preserve"> </w:t>
      </w:r>
      <w:r>
        <w:t>Certification</w:t>
      </w:r>
      <w:r>
        <w:rPr>
          <w:spacing w:val="-3"/>
        </w:rPr>
        <w:t xml:space="preserve"> </w:t>
      </w:r>
      <w:r>
        <w:t>timeline,</w:t>
      </w:r>
      <w:r>
        <w:rPr>
          <w:spacing w:val="-4"/>
        </w:rPr>
        <w:t xml:space="preserve"> </w:t>
      </w:r>
      <w:r>
        <w:t>so</w:t>
      </w:r>
      <w:r>
        <w:rPr>
          <w:spacing w:val="-1"/>
        </w:rPr>
        <w:t xml:space="preserve"> </w:t>
      </w:r>
      <w:r>
        <w:t>long</w:t>
      </w:r>
      <w:r>
        <w:rPr>
          <w:spacing w:val="-3"/>
        </w:rPr>
        <w:t xml:space="preserve"> </w:t>
      </w:r>
      <w:r>
        <w:t>as</w:t>
      </w:r>
      <w:r>
        <w:rPr>
          <w:spacing w:val="-2"/>
        </w:rPr>
        <w:t xml:space="preserve"> </w:t>
      </w:r>
      <w:r>
        <w:t>no</w:t>
      </w:r>
      <w:r>
        <w:rPr>
          <w:spacing w:val="-1"/>
        </w:rPr>
        <w:t xml:space="preserve"> </w:t>
      </w:r>
      <w:r>
        <w:t>consumers</w:t>
      </w:r>
      <w:r>
        <w:rPr>
          <w:spacing w:val="-5"/>
        </w:rPr>
        <w:t xml:space="preserve"> </w:t>
      </w:r>
      <w:r>
        <w:t>have</w:t>
      </w:r>
      <w:r>
        <w:rPr>
          <w:spacing w:val="-3"/>
        </w:rPr>
        <w:t xml:space="preserve"> </w:t>
      </w:r>
      <w:r>
        <w:t>yet</w:t>
      </w:r>
      <w:r>
        <w:rPr>
          <w:spacing w:val="-2"/>
        </w:rPr>
        <w:t xml:space="preserve"> </w:t>
      </w:r>
      <w:r>
        <w:t>enrolled</w:t>
      </w:r>
      <w:r>
        <w:rPr>
          <w:spacing w:val="-2"/>
        </w:rPr>
        <w:t xml:space="preserve"> </w:t>
      </w:r>
      <w:r>
        <w:t>in the plan. In practical terms this means that plans must be withdrawn before the annual Passive Renewal batch job (also known as “auto-renewal”), which typically runs during the last two weeks of October, immediately prior to the beginning of the Open Enrollment Period.</w:t>
      </w:r>
    </w:p>
    <w:p w14:paraId="5930162F" w14:textId="77777777" w:rsidR="006E3AEA" w:rsidRDefault="00B56788">
      <w:pPr>
        <w:pStyle w:val="Heading2"/>
        <w:numPr>
          <w:ilvl w:val="1"/>
          <w:numId w:val="1"/>
        </w:numPr>
        <w:tabs>
          <w:tab w:val="left" w:pos="674"/>
          <w:tab w:val="left" w:pos="9491"/>
        </w:tabs>
        <w:ind w:left="674" w:hanging="574"/>
        <w:rPr>
          <w:color w:val="FFFFFF"/>
        </w:rPr>
      </w:pPr>
      <w:bookmarkStart w:id="18" w:name="_bookmark18"/>
      <w:bookmarkEnd w:id="18"/>
      <w:r>
        <w:rPr>
          <w:color w:val="FFFFFF"/>
          <w:shd w:val="clear" w:color="auto" w:fill="EC7C30"/>
        </w:rPr>
        <w:t>Withdrawal</w:t>
      </w:r>
      <w:r>
        <w:rPr>
          <w:color w:val="FFFFFF"/>
          <w:spacing w:val="-16"/>
          <w:shd w:val="clear" w:color="auto" w:fill="EC7C30"/>
        </w:rPr>
        <w:t xml:space="preserve"> </w:t>
      </w:r>
      <w:r>
        <w:rPr>
          <w:color w:val="FFFFFF"/>
          <w:spacing w:val="-2"/>
          <w:shd w:val="clear" w:color="auto" w:fill="EC7C30"/>
        </w:rPr>
        <w:t>Request</w:t>
      </w:r>
      <w:r>
        <w:rPr>
          <w:color w:val="FFFFFF"/>
          <w:shd w:val="clear" w:color="auto" w:fill="EC7C30"/>
        </w:rPr>
        <w:tab/>
      </w:r>
    </w:p>
    <w:p w14:paraId="24CFF7E5" w14:textId="10F82422" w:rsidR="006E3AEA" w:rsidRDefault="00B56788">
      <w:pPr>
        <w:pStyle w:val="BodyText"/>
        <w:spacing w:before="151" w:line="259" w:lineRule="auto"/>
        <w:ind w:left="1091" w:right="906"/>
      </w:pPr>
      <w:r>
        <w:t>The Issuer initiates the Withdrawal Request process by submitting a Plan Withdrawal Request</w:t>
      </w:r>
      <w:r>
        <w:rPr>
          <w:spacing w:val="-4"/>
        </w:rPr>
        <w:t xml:space="preserve"> </w:t>
      </w:r>
      <w:r>
        <w:t>Form</w:t>
      </w:r>
      <w:r>
        <w:rPr>
          <w:spacing w:val="-1"/>
        </w:rPr>
        <w:t xml:space="preserve"> </w:t>
      </w:r>
      <w:r>
        <w:t>to</w:t>
      </w:r>
      <w:r>
        <w:rPr>
          <w:spacing w:val="-3"/>
        </w:rPr>
        <w:t xml:space="preserve"> </w:t>
      </w:r>
      <w:hyperlink r:id="rId41" w:history="1">
        <w:r w:rsidR="00155B18" w:rsidRPr="00B01E13">
          <w:rPr>
            <w:rStyle w:val="Hyperlink"/>
            <w:spacing w:val="-2"/>
          </w:rPr>
          <w:t>pmanagement@nvha.nv.gov</w:t>
        </w:r>
      </w:hyperlink>
      <w:r>
        <w:t>.</w:t>
      </w:r>
      <w:r>
        <w:rPr>
          <w:spacing w:val="-6"/>
        </w:rPr>
        <w:t xml:space="preserve"> </w:t>
      </w:r>
      <w:r>
        <w:t>This</w:t>
      </w:r>
      <w:r>
        <w:rPr>
          <w:spacing w:val="-4"/>
        </w:rPr>
        <w:t xml:space="preserve"> </w:t>
      </w:r>
      <w:r>
        <w:t>form</w:t>
      </w:r>
      <w:r>
        <w:rPr>
          <w:spacing w:val="-3"/>
        </w:rPr>
        <w:t xml:space="preserve"> </w:t>
      </w:r>
      <w:r>
        <w:t>is</w:t>
      </w:r>
      <w:r>
        <w:rPr>
          <w:spacing w:val="-4"/>
        </w:rPr>
        <w:t xml:space="preserve"> </w:t>
      </w:r>
      <w:r>
        <w:t>available</w:t>
      </w:r>
      <w:r>
        <w:rPr>
          <w:spacing w:val="-6"/>
        </w:rPr>
        <w:t xml:space="preserve"> </w:t>
      </w:r>
      <w:r>
        <w:t>for</w:t>
      </w:r>
      <w:r>
        <w:rPr>
          <w:spacing w:val="-6"/>
        </w:rPr>
        <w:t xml:space="preserve"> </w:t>
      </w:r>
      <w:r>
        <w:t>download</w:t>
      </w:r>
      <w:r>
        <w:rPr>
          <w:spacing w:val="-5"/>
        </w:rPr>
        <w:t xml:space="preserve"> </w:t>
      </w:r>
      <w:r>
        <w:t xml:space="preserve">from </w:t>
      </w:r>
      <w:hyperlink r:id="rId42">
        <w:r w:rsidR="006E3AEA">
          <w:rPr>
            <w:color w:val="0462C1"/>
            <w:u w:val="single" w:color="0462C1"/>
          </w:rPr>
          <w:t>Nevada Health Link’s Carrier Resources page</w:t>
        </w:r>
      </w:hyperlink>
      <w:r>
        <w:t>.</w:t>
      </w:r>
    </w:p>
    <w:p w14:paraId="5965D878" w14:textId="77777777" w:rsidR="006E3AEA" w:rsidRDefault="00B56788">
      <w:pPr>
        <w:pStyle w:val="BodyText"/>
        <w:spacing w:before="119" w:line="259" w:lineRule="auto"/>
        <w:ind w:left="1091" w:right="906"/>
      </w:pPr>
      <w:r>
        <w:t>Upon</w:t>
      </w:r>
      <w:r>
        <w:rPr>
          <w:spacing w:val="-3"/>
        </w:rPr>
        <w:t xml:space="preserve"> </w:t>
      </w:r>
      <w:r>
        <w:t>receipt</w:t>
      </w:r>
      <w:r>
        <w:rPr>
          <w:spacing w:val="-4"/>
        </w:rPr>
        <w:t xml:space="preserve"> </w:t>
      </w:r>
      <w:r>
        <w:t>of</w:t>
      </w:r>
      <w:r>
        <w:rPr>
          <w:spacing w:val="-2"/>
        </w:rPr>
        <w:t xml:space="preserve"> </w:t>
      </w:r>
      <w:r>
        <w:t>the</w:t>
      </w:r>
      <w:r>
        <w:rPr>
          <w:spacing w:val="-2"/>
        </w:rPr>
        <w:t xml:space="preserve"> </w:t>
      </w:r>
      <w:r>
        <w:t>Withdrawal</w:t>
      </w:r>
      <w:r>
        <w:rPr>
          <w:spacing w:val="-2"/>
        </w:rPr>
        <w:t xml:space="preserve"> </w:t>
      </w:r>
      <w:r>
        <w:t>Request, SSHIX</w:t>
      </w:r>
      <w:r>
        <w:rPr>
          <w:spacing w:val="-4"/>
        </w:rPr>
        <w:t xml:space="preserve"> </w:t>
      </w:r>
      <w:r>
        <w:t>drafts</w:t>
      </w:r>
      <w:r>
        <w:rPr>
          <w:spacing w:val="-4"/>
        </w:rPr>
        <w:t xml:space="preserve"> </w:t>
      </w:r>
      <w:r>
        <w:t>a</w:t>
      </w:r>
      <w:r>
        <w:rPr>
          <w:spacing w:val="-2"/>
        </w:rPr>
        <w:t xml:space="preserve"> </w:t>
      </w:r>
      <w:r>
        <w:t>Notification</w:t>
      </w:r>
      <w:r>
        <w:rPr>
          <w:spacing w:val="-5"/>
        </w:rPr>
        <w:t xml:space="preserve"> </w:t>
      </w:r>
      <w:r>
        <w:t>of</w:t>
      </w:r>
      <w:r>
        <w:rPr>
          <w:spacing w:val="-4"/>
        </w:rPr>
        <w:t xml:space="preserve"> </w:t>
      </w:r>
      <w:r>
        <w:t>Withdrawal,</w:t>
      </w:r>
      <w:r>
        <w:rPr>
          <w:spacing w:val="-2"/>
        </w:rPr>
        <w:t xml:space="preserve"> </w:t>
      </w:r>
      <w:r>
        <w:t>which</w:t>
      </w:r>
      <w:r>
        <w:rPr>
          <w:spacing w:val="-4"/>
        </w:rPr>
        <w:t xml:space="preserve"> </w:t>
      </w:r>
      <w:r>
        <w:t>is then transmitted to DOI along with a copy of the Issuer’s Plan Withdrawal Request.</w:t>
      </w:r>
    </w:p>
    <w:p w14:paraId="332E49FD" w14:textId="77777777" w:rsidR="006E3AEA" w:rsidRDefault="006E3AEA">
      <w:pPr>
        <w:spacing w:line="259" w:lineRule="auto"/>
        <w:sectPr w:rsidR="006E3AEA">
          <w:pgSz w:w="12240" w:h="15840"/>
          <w:pgMar w:top="1460" w:right="600" w:bottom="940" w:left="1340" w:header="0" w:footer="743" w:gutter="0"/>
          <w:cols w:space="720"/>
        </w:sectPr>
      </w:pPr>
    </w:p>
    <w:p w14:paraId="11D932F3" w14:textId="77777777" w:rsidR="006E3AEA" w:rsidRDefault="00B56788">
      <w:pPr>
        <w:pStyle w:val="Heading2"/>
        <w:numPr>
          <w:ilvl w:val="1"/>
          <w:numId w:val="1"/>
        </w:numPr>
        <w:tabs>
          <w:tab w:val="left" w:pos="674"/>
          <w:tab w:val="left" w:pos="9491"/>
        </w:tabs>
        <w:spacing w:before="20"/>
        <w:ind w:left="674" w:hanging="574"/>
        <w:rPr>
          <w:color w:val="FFFFFF"/>
        </w:rPr>
      </w:pPr>
      <w:bookmarkStart w:id="19" w:name="_bookmark19"/>
      <w:bookmarkEnd w:id="19"/>
      <w:r>
        <w:rPr>
          <w:color w:val="FFFFFF"/>
          <w:shd w:val="clear" w:color="auto" w:fill="1F3863"/>
        </w:rPr>
        <w:lastRenderedPageBreak/>
        <w:t>Plan</w:t>
      </w:r>
      <w:r>
        <w:rPr>
          <w:color w:val="FFFFFF"/>
          <w:spacing w:val="-11"/>
          <w:shd w:val="clear" w:color="auto" w:fill="1F3863"/>
        </w:rPr>
        <w:t xml:space="preserve"> </w:t>
      </w:r>
      <w:r>
        <w:rPr>
          <w:color w:val="FFFFFF"/>
          <w:shd w:val="clear" w:color="auto" w:fill="1F3863"/>
        </w:rPr>
        <w:t>Withdrawal</w:t>
      </w:r>
      <w:r>
        <w:rPr>
          <w:color w:val="FFFFFF"/>
          <w:spacing w:val="-11"/>
          <w:shd w:val="clear" w:color="auto" w:fill="1F3863"/>
        </w:rPr>
        <w:t xml:space="preserve"> </w:t>
      </w:r>
      <w:r>
        <w:rPr>
          <w:color w:val="FFFFFF"/>
          <w:spacing w:val="-2"/>
          <w:shd w:val="clear" w:color="auto" w:fill="1F3863"/>
        </w:rPr>
        <w:t>Confirmation</w:t>
      </w:r>
      <w:r>
        <w:rPr>
          <w:color w:val="FFFFFF"/>
          <w:shd w:val="clear" w:color="auto" w:fill="1F3863"/>
        </w:rPr>
        <w:tab/>
      </w:r>
    </w:p>
    <w:p w14:paraId="5484450E" w14:textId="77777777" w:rsidR="006E3AEA" w:rsidRDefault="00B56788">
      <w:pPr>
        <w:pStyle w:val="BodyText"/>
        <w:spacing w:before="151" w:line="259" w:lineRule="auto"/>
        <w:ind w:left="1091" w:right="906"/>
      </w:pPr>
      <w:r>
        <w:t>If</w:t>
      </w:r>
      <w:r>
        <w:rPr>
          <w:spacing w:val="-2"/>
        </w:rPr>
        <w:t xml:space="preserve"> </w:t>
      </w:r>
      <w:r>
        <w:t>the</w:t>
      </w:r>
      <w:r>
        <w:rPr>
          <w:spacing w:val="-2"/>
        </w:rPr>
        <w:t xml:space="preserve"> </w:t>
      </w:r>
      <w:r>
        <w:t>plan</w:t>
      </w:r>
      <w:r>
        <w:rPr>
          <w:spacing w:val="-3"/>
        </w:rPr>
        <w:t xml:space="preserve"> </w:t>
      </w:r>
      <w:r>
        <w:t>is</w:t>
      </w:r>
      <w:r>
        <w:rPr>
          <w:spacing w:val="-4"/>
        </w:rPr>
        <w:t xml:space="preserve"> </w:t>
      </w:r>
      <w:r>
        <w:t>eligible</w:t>
      </w:r>
      <w:r>
        <w:rPr>
          <w:spacing w:val="-2"/>
        </w:rPr>
        <w:t xml:space="preserve"> </w:t>
      </w:r>
      <w:r>
        <w:t>for</w:t>
      </w:r>
      <w:r>
        <w:rPr>
          <w:spacing w:val="-2"/>
        </w:rPr>
        <w:t xml:space="preserve"> </w:t>
      </w:r>
      <w:r>
        <w:t>withdrawal</w:t>
      </w:r>
      <w:r>
        <w:rPr>
          <w:spacing w:val="-2"/>
        </w:rPr>
        <w:t xml:space="preserve"> </w:t>
      </w:r>
      <w:r>
        <w:t>then</w:t>
      </w:r>
      <w:r>
        <w:rPr>
          <w:spacing w:val="-2"/>
        </w:rPr>
        <w:t xml:space="preserve"> </w:t>
      </w:r>
      <w:r>
        <w:t>SSHIX</w:t>
      </w:r>
      <w:r>
        <w:rPr>
          <w:spacing w:val="-2"/>
        </w:rPr>
        <w:t xml:space="preserve"> </w:t>
      </w:r>
      <w:r>
        <w:t>updates</w:t>
      </w:r>
      <w:r>
        <w:rPr>
          <w:spacing w:val="-2"/>
        </w:rPr>
        <w:t xml:space="preserve"> </w:t>
      </w:r>
      <w:r>
        <w:t>the</w:t>
      </w:r>
      <w:r>
        <w:rPr>
          <w:spacing w:val="-2"/>
        </w:rPr>
        <w:t xml:space="preserve"> </w:t>
      </w:r>
      <w:r>
        <w:t>SERFF</w:t>
      </w:r>
      <w:r>
        <w:rPr>
          <w:spacing w:val="-3"/>
        </w:rPr>
        <w:t xml:space="preserve"> </w:t>
      </w:r>
      <w:r>
        <w:t>Plan</w:t>
      </w:r>
      <w:r>
        <w:rPr>
          <w:spacing w:val="-6"/>
        </w:rPr>
        <w:t xml:space="preserve"> </w:t>
      </w:r>
      <w:r>
        <w:t>Disposition</w:t>
      </w:r>
      <w:r>
        <w:rPr>
          <w:spacing w:val="-3"/>
        </w:rPr>
        <w:t xml:space="preserve"> </w:t>
      </w:r>
      <w:r>
        <w:t>status</w:t>
      </w:r>
      <w:r>
        <w:rPr>
          <w:spacing w:val="-2"/>
        </w:rPr>
        <w:t xml:space="preserve"> </w:t>
      </w:r>
      <w:r>
        <w:t>to “Withdrawal,” and the status on the SBE Platform is updated “De-Certified” to prevent the plan’s public availability. SSHIX then sends the Issuer a Letter of Plan Withdrawal via email.</w:t>
      </w:r>
    </w:p>
    <w:p w14:paraId="715A0D70" w14:textId="77777777" w:rsidR="006E3AEA" w:rsidRDefault="006E3AEA">
      <w:pPr>
        <w:spacing w:line="259" w:lineRule="auto"/>
        <w:sectPr w:rsidR="006E3AEA">
          <w:pgSz w:w="12240" w:h="15840"/>
          <w:pgMar w:top="1420" w:right="600" w:bottom="940" w:left="1340" w:header="0" w:footer="743" w:gutter="0"/>
          <w:cols w:space="720"/>
        </w:sectPr>
      </w:pPr>
    </w:p>
    <w:p w14:paraId="26C27C59" w14:textId="77777777" w:rsidR="006E3AEA" w:rsidRDefault="00B56788">
      <w:pPr>
        <w:pStyle w:val="Heading1"/>
        <w:numPr>
          <w:ilvl w:val="0"/>
          <w:numId w:val="1"/>
        </w:numPr>
        <w:tabs>
          <w:tab w:val="left" w:pos="817"/>
        </w:tabs>
        <w:spacing w:before="179" w:line="240" w:lineRule="auto"/>
        <w:ind w:left="817" w:hanging="446"/>
      </w:pPr>
      <w:bookmarkStart w:id="20" w:name="_bookmark20"/>
      <w:bookmarkEnd w:id="20"/>
      <w:r>
        <w:rPr>
          <w:color w:val="2D74B5"/>
        </w:rPr>
        <w:lastRenderedPageBreak/>
        <w:t>Plan</w:t>
      </w:r>
      <w:r>
        <w:rPr>
          <w:color w:val="2D74B5"/>
          <w:spacing w:val="-4"/>
        </w:rPr>
        <w:t xml:space="preserve"> </w:t>
      </w:r>
      <w:r>
        <w:rPr>
          <w:color w:val="2D74B5"/>
          <w:spacing w:val="-2"/>
        </w:rPr>
        <w:t>Decertification</w:t>
      </w:r>
    </w:p>
    <w:p w14:paraId="0E292326" w14:textId="77777777" w:rsidR="006E3AEA" w:rsidRDefault="00B56788">
      <w:pPr>
        <w:pStyle w:val="BodyText"/>
        <w:spacing w:before="8"/>
        <w:rPr>
          <w:sz w:val="11"/>
        </w:rPr>
      </w:pPr>
      <w:r>
        <w:rPr>
          <w:noProof/>
        </w:rPr>
        <w:drawing>
          <wp:anchor distT="0" distB="0" distL="0" distR="0" simplePos="0" relativeHeight="487590400" behindDoc="1" locked="0" layoutInCell="1" allowOverlap="1" wp14:anchorId="5196131D" wp14:editId="05682E5C">
            <wp:simplePos x="0" y="0"/>
            <wp:positionH relativeFrom="page">
              <wp:posOffset>914400</wp:posOffset>
            </wp:positionH>
            <wp:positionV relativeFrom="paragraph">
              <wp:posOffset>105830</wp:posOffset>
            </wp:positionV>
            <wp:extent cx="8228760" cy="49530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3" cstate="print"/>
                    <a:stretch>
                      <a:fillRect/>
                    </a:stretch>
                  </pic:blipFill>
                  <pic:spPr>
                    <a:xfrm>
                      <a:off x="0" y="0"/>
                      <a:ext cx="8228760" cy="4953000"/>
                    </a:xfrm>
                    <a:prstGeom prst="rect">
                      <a:avLst/>
                    </a:prstGeom>
                  </pic:spPr>
                </pic:pic>
              </a:graphicData>
            </a:graphic>
          </wp:anchor>
        </w:drawing>
      </w:r>
    </w:p>
    <w:p w14:paraId="5B3620DA" w14:textId="77777777" w:rsidR="006E3AEA" w:rsidRDefault="00B56788">
      <w:pPr>
        <w:spacing w:before="145"/>
        <w:ind w:left="100"/>
        <w:rPr>
          <w:i/>
          <w:sz w:val="20"/>
        </w:rPr>
      </w:pPr>
      <w:r>
        <w:rPr>
          <w:i/>
          <w:sz w:val="20"/>
        </w:rPr>
        <w:t>Figure</w:t>
      </w:r>
      <w:r>
        <w:rPr>
          <w:i/>
          <w:spacing w:val="-3"/>
          <w:sz w:val="20"/>
        </w:rPr>
        <w:t xml:space="preserve"> </w:t>
      </w:r>
      <w:r>
        <w:rPr>
          <w:i/>
          <w:sz w:val="20"/>
        </w:rPr>
        <w:t>5</w:t>
      </w:r>
      <w:r>
        <w:rPr>
          <w:i/>
          <w:spacing w:val="-4"/>
          <w:sz w:val="20"/>
        </w:rPr>
        <w:t xml:space="preserve"> </w:t>
      </w:r>
      <w:r>
        <w:rPr>
          <w:i/>
          <w:sz w:val="20"/>
        </w:rPr>
        <w:t>–</w:t>
      </w:r>
      <w:r>
        <w:rPr>
          <w:i/>
          <w:spacing w:val="-6"/>
          <w:sz w:val="20"/>
        </w:rPr>
        <w:t xml:space="preserve"> </w:t>
      </w:r>
      <w:r>
        <w:rPr>
          <w:i/>
          <w:sz w:val="20"/>
        </w:rPr>
        <w:t>Plan</w:t>
      </w:r>
      <w:r>
        <w:rPr>
          <w:i/>
          <w:spacing w:val="-3"/>
          <w:sz w:val="20"/>
        </w:rPr>
        <w:t xml:space="preserve"> </w:t>
      </w:r>
      <w:r>
        <w:rPr>
          <w:i/>
          <w:spacing w:val="-2"/>
          <w:sz w:val="20"/>
        </w:rPr>
        <w:t>Decertification</w:t>
      </w:r>
    </w:p>
    <w:p w14:paraId="46971FF0" w14:textId="77777777" w:rsidR="006E3AEA" w:rsidRDefault="006E3AEA">
      <w:pPr>
        <w:rPr>
          <w:sz w:val="20"/>
        </w:rPr>
        <w:sectPr w:rsidR="006E3AEA">
          <w:footerReference w:type="default" r:id="rId44"/>
          <w:pgSz w:w="15840" w:h="12240" w:orient="landscape"/>
          <w:pgMar w:top="1380" w:right="1320" w:bottom="1200" w:left="1340" w:header="0" w:footer="1012" w:gutter="0"/>
          <w:cols w:space="720"/>
        </w:sectPr>
      </w:pPr>
    </w:p>
    <w:p w14:paraId="2EB124BD" w14:textId="77777777" w:rsidR="006E3AEA" w:rsidRDefault="00B56788">
      <w:pPr>
        <w:pStyle w:val="BodyText"/>
        <w:spacing w:before="39" w:line="259" w:lineRule="auto"/>
        <w:ind w:left="571" w:right="185"/>
      </w:pPr>
      <w:r>
        <w:lastRenderedPageBreak/>
        <w:t>Figure</w:t>
      </w:r>
      <w:r>
        <w:rPr>
          <w:spacing w:val="-2"/>
        </w:rPr>
        <w:t xml:space="preserve"> </w:t>
      </w:r>
      <w:r>
        <w:t>5</w:t>
      </w:r>
      <w:r>
        <w:rPr>
          <w:spacing w:val="-2"/>
        </w:rPr>
        <w:t xml:space="preserve"> </w:t>
      </w:r>
      <w:r>
        <w:t>illustrates</w:t>
      </w:r>
      <w:r>
        <w:rPr>
          <w:spacing w:val="-4"/>
        </w:rPr>
        <w:t xml:space="preserve"> </w:t>
      </w:r>
      <w:r>
        <w:t>the</w:t>
      </w:r>
      <w:r>
        <w:rPr>
          <w:spacing w:val="-4"/>
        </w:rPr>
        <w:t xml:space="preserve"> </w:t>
      </w:r>
      <w:r>
        <w:t>Plan</w:t>
      </w:r>
      <w:r>
        <w:rPr>
          <w:spacing w:val="-6"/>
        </w:rPr>
        <w:t xml:space="preserve"> </w:t>
      </w:r>
      <w:r>
        <w:t>Decertification</w:t>
      </w:r>
      <w:r>
        <w:rPr>
          <w:spacing w:val="-6"/>
        </w:rPr>
        <w:t xml:space="preserve"> </w:t>
      </w:r>
      <w:r>
        <w:t>portion</w:t>
      </w:r>
      <w:r>
        <w:rPr>
          <w:spacing w:val="-3"/>
        </w:rPr>
        <w:t xml:space="preserve"> </w:t>
      </w:r>
      <w:r>
        <w:t>after</w:t>
      </w:r>
      <w:r>
        <w:rPr>
          <w:spacing w:val="-2"/>
        </w:rPr>
        <w:t xml:space="preserve"> </w:t>
      </w:r>
      <w:r>
        <w:t>the</w:t>
      </w:r>
      <w:r>
        <w:rPr>
          <w:spacing w:val="-4"/>
        </w:rPr>
        <w:t xml:space="preserve"> </w:t>
      </w:r>
      <w:r>
        <w:t>annual</w:t>
      </w:r>
      <w:r>
        <w:rPr>
          <w:spacing w:val="-2"/>
        </w:rPr>
        <w:t xml:space="preserve"> </w:t>
      </w:r>
      <w:r>
        <w:t>Plan</w:t>
      </w:r>
      <w:r>
        <w:rPr>
          <w:spacing w:val="-4"/>
        </w:rPr>
        <w:t xml:space="preserve"> </w:t>
      </w:r>
      <w:r>
        <w:t>Certification</w:t>
      </w:r>
      <w:r>
        <w:rPr>
          <w:spacing w:val="-3"/>
        </w:rPr>
        <w:t xml:space="preserve"> </w:t>
      </w:r>
      <w:r>
        <w:t>timeline.</w:t>
      </w:r>
      <w:r>
        <w:rPr>
          <w:spacing w:val="-2"/>
        </w:rPr>
        <w:t xml:space="preserve"> </w:t>
      </w:r>
      <w:r>
        <w:t>This process can be executed during the Special Enrollment Period, after the annual Open Enrollment Period. It can also be performed if a Carrier becomes non-compliant during the Open Enrollment Period. The Decertification process strictly adheres to guidance in 45 CFR 155.1080.</w:t>
      </w:r>
    </w:p>
    <w:p w14:paraId="5CDB2560" w14:textId="77777777" w:rsidR="006E3AEA" w:rsidRDefault="00B56788">
      <w:pPr>
        <w:pStyle w:val="Heading2"/>
        <w:numPr>
          <w:ilvl w:val="1"/>
          <w:numId w:val="1"/>
        </w:numPr>
        <w:tabs>
          <w:tab w:val="left" w:pos="694"/>
          <w:tab w:val="left" w:pos="9511"/>
        </w:tabs>
        <w:ind w:left="694" w:hanging="574"/>
        <w:rPr>
          <w:color w:val="FFFFFF"/>
        </w:rPr>
      </w:pPr>
      <w:bookmarkStart w:id="21" w:name="_bookmark21"/>
      <w:bookmarkEnd w:id="21"/>
      <w:r>
        <w:rPr>
          <w:color w:val="FFFFFF"/>
          <w:spacing w:val="-2"/>
          <w:shd w:val="clear" w:color="auto" w:fill="EC7C30"/>
        </w:rPr>
        <w:t>Non-Compliance</w:t>
      </w:r>
      <w:r>
        <w:rPr>
          <w:color w:val="FFFFFF"/>
          <w:spacing w:val="2"/>
          <w:shd w:val="clear" w:color="auto" w:fill="EC7C30"/>
        </w:rPr>
        <w:t xml:space="preserve"> </w:t>
      </w:r>
      <w:r>
        <w:rPr>
          <w:color w:val="FFFFFF"/>
          <w:spacing w:val="-2"/>
          <w:shd w:val="clear" w:color="auto" w:fill="EC7C30"/>
        </w:rPr>
        <w:t>Determination</w:t>
      </w:r>
      <w:r>
        <w:rPr>
          <w:color w:val="FFFFFF"/>
          <w:shd w:val="clear" w:color="auto" w:fill="EC7C30"/>
        </w:rPr>
        <w:tab/>
      </w:r>
    </w:p>
    <w:p w14:paraId="5E35AEFC" w14:textId="77777777" w:rsidR="006E3AEA" w:rsidRDefault="00B56788">
      <w:pPr>
        <w:pStyle w:val="BodyText"/>
        <w:spacing w:before="151" w:line="256" w:lineRule="auto"/>
        <w:ind w:left="1111" w:right="185"/>
      </w:pPr>
      <w:r>
        <w:t>The</w:t>
      </w:r>
      <w:r>
        <w:rPr>
          <w:spacing w:val="-3"/>
        </w:rPr>
        <w:t xml:space="preserve"> </w:t>
      </w:r>
      <w:r>
        <w:t>Non-Compliance</w:t>
      </w:r>
      <w:r>
        <w:rPr>
          <w:spacing w:val="-5"/>
        </w:rPr>
        <w:t xml:space="preserve"> </w:t>
      </w:r>
      <w:r>
        <w:t>Determination</w:t>
      </w:r>
      <w:r>
        <w:rPr>
          <w:spacing w:val="-4"/>
        </w:rPr>
        <w:t xml:space="preserve"> </w:t>
      </w:r>
      <w:r>
        <w:t>process</w:t>
      </w:r>
      <w:r>
        <w:rPr>
          <w:spacing w:val="-5"/>
        </w:rPr>
        <w:t xml:space="preserve"> </w:t>
      </w:r>
      <w:r>
        <w:t>can</w:t>
      </w:r>
      <w:r>
        <w:rPr>
          <w:spacing w:val="-4"/>
        </w:rPr>
        <w:t xml:space="preserve"> </w:t>
      </w:r>
      <w:r>
        <w:t>be</w:t>
      </w:r>
      <w:r>
        <w:rPr>
          <w:spacing w:val="-3"/>
        </w:rPr>
        <w:t xml:space="preserve"> </w:t>
      </w:r>
      <w:r>
        <w:t>initiated</w:t>
      </w:r>
      <w:r>
        <w:rPr>
          <w:spacing w:val="-4"/>
        </w:rPr>
        <w:t xml:space="preserve"> </w:t>
      </w:r>
      <w:r>
        <w:t>separately</w:t>
      </w:r>
      <w:r>
        <w:rPr>
          <w:spacing w:val="-5"/>
        </w:rPr>
        <w:t xml:space="preserve"> </w:t>
      </w:r>
      <w:r>
        <w:t>either</w:t>
      </w:r>
      <w:r>
        <w:rPr>
          <w:spacing w:val="-3"/>
        </w:rPr>
        <w:t xml:space="preserve"> </w:t>
      </w:r>
      <w:r>
        <w:t>by</w:t>
      </w:r>
      <w:r>
        <w:rPr>
          <w:spacing w:val="-2"/>
        </w:rPr>
        <w:t xml:space="preserve"> </w:t>
      </w:r>
      <w:r>
        <w:t>SSHIX</w:t>
      </w:r>
      <w:r>
        <w:rPr>
          <w:spacing w:val="-2"/>
        </w:rPr>
        <w:t xml:space="preserve"> </w:t>
      </w:r>
      <w:r>
        <w:t xml:space="preserve">or </w:t>
      </w:r>
      <w:r>
        <w:rPr>
          <w:spacing w:val="-4"/>
        </w:rPr>
        <w:t>DOI.</w:t>
      </w:r>
    </w:p>
    <w:p w14:paraId="4C86F4F4" w14:textId="77777777" w:rsidR="006E3AEA" w:rsidRDefault="00B56788">
      <w:pPr>
        <w:pStyle w:val="BodyText"/>
        <w:spacing w:before="165" w:line="259" w:lineRule="auto"/>
        <w:ind w:left="1111" w:right="185" w:firstLine="50"/>
      </w:pPr>
      <w:r>
        <w:t>If</w:t>
      </w:r>
      <w:r>
        <w:rPr>
          <w:spacing w:val="-2"/>
        </w:rPr>
        <w:t xml:space="preserve"> </w:t>
      </w:r>
      <w:r>
        <w:t>it</w:t>
      </w:r>
      <w:r>
        <w:rPr>
          <w:spacing w:val="-2"/>
        </w:rPr>
        <w:t xml:space="preserve"> </w:t>
      </w:r>
      <w:r>
        <w:t>is</w:t>
      </w:r>
      <w:r>
        <w:rPr>
          <w:spacing w:val="-2"/>
        </w:rPr>
        <w:t xml:space="preserve"> </w:t>
      </w:r>
      <w:r>
        <w:t>determined</w:t>
      </w:r>
      <w:r>
        <w:rPr>
          <w:spacing w:val="-5"/>
        </w:rPr>
        <w:t xml:space="preserve"> </w:t>
      </w:r>
      <w:r>
        <w:t>that</w:t>
      </w:r>
      <w:r>
        <w:rPr>
          <w:spacing w:val="-2"/>
        </w:rPr>
        <w:t xml:space="preserve"> </w:t>
      </w:r>
      <w:r>
        <w:t>a</w:t>
      </w:r>
      <w:r>
        <w:rPr>
          <w:spacing w:val="-4"/>
        </w:rPr>
        <w:t xml:space="preserve"> </w:t>
      </w:r>
      <w:r>
        <w:t>Carrier</w:t>
      </w:r>
      <w:r>
        <w:rPr>
          <w:spacing w:val="-2"/>
        </w:rPr>
        <w:t xml:space="preserve"> </w:t>
      </w:r>
      <w:r>
        <w:t>has</w:t>
      </w:r>
      <w:r>
        <w:rPr>
          <w:spacing w:val="-2"/>
        </w:rPr>
        <w:t xml:space="preserve"> </w:t>
      </w:r>
      <w:r>
        <w:t>fallen</w:t>
      </w:r>
      <w:r>
        <w:rPr>
          <w:spacing w:val="-2"/>
        </w:rPr>
        <w:t xml:space="preserve"> </w:t>
      </w:r>
      <w:r>
        <w:t>out</w:t>
      </w:r>
      <w:r>
        <w:rPr>
          <w:spacing w:val="-4"/>
        </w:rPr>
        <w:t xml:space="preserve"> </w:t>
      </w:r>
      <w:r>
        <w:t>of</w:t>
      </w:r>
      <w:r>
        <w:rPr>
          <w:spacing w:val="-5"/>
        </w:rPr>
        <w:t xml:space="preserve"> </w:t>
      </w:r>
      <w:r>
        <w:t>compliance,</w:t>
      </w:r>
      <w:r>
        <w:rPr>
          <w:spacing w:val="-1"/>
        </w:rPr>
        <w:t xml:space="preserve"> </w:t>
      </w:r>
      <w:r>
        <w:t>both</w:t>
      </w:r>
      <w:r>
        <w:rPr>
          <w:spacing w:val="-1"/>
        </w:rPr>
        <w:t xml:space="preserve"> </w:t>
      </w:r>
      <w:r>
        <w:t>SSHIX</w:t>
      </w:r>
      <w:r>
        <w:rPr>
          <w:spacing w:val="-2"/>
        </w:rPr>
        <w:t xml:space="preserve"> </w:t>
      </w:r>
      <w:r>
        <w:t>and</w:t>
      </w:r>
      <w:r>
        <w:rPr>
          <w:spacing w:val="-3"/>
        </w:rPr>
        <w:t xml:space="preserve"> </w:t>
      </w:r>
      <w:r>
        <w:t>the</w:t>
      </w:r>
      <w:r>
        <w:rPr>
          <w:spacing w:val="-2"/>
        </w:rPr>
        <w:t xml:space="preserve"> </w:t>
      </w:r>
      <w:r>
        <w:t>DOI</w:t>
      </w:r>
      <w:r>
        <w:rPr>
          <w:spacing w:val="-2"/>
        </w:rPr>
        <w:t xml:space="preserve"> </w:t>
      </w:r>
      <w:r>
        <w:t>will work with the Carrier to bring them in to compliance.</w:t>
      </w:r>
    </w:p>
    <w:p w14:paraId="707014B2" w14:textId="77777777" w:rsidR="006E3AEA" w:rsidRDefault="00B56788">
      <w:pPr>
        <w:pStyle w:val="BodyText"/>
        <w:spacing w:before="159" w:line="259" w:lineRule="auto"/>
        <w:ind w:left="1111" w:right="119"/>
      </w:pPr>
      <w:r>
        <w:t>Should</w:t>
      </w:r>
      <w:r>
        <w:rPr>
          <w:spacing w:val="-3"/>
        </w:rPr>
        <w:t xml:space="preserve"> </w:t>
      </w:r>
      <w:r>
        <w:t>DOI</w:t>
      </w:r>
      <w:r>
        <w:rPr>
          <w:spacing w:val="-2"/>
        </w:rPr>
        <w:t xml:space="preserve"> </w:t>
      </w:r>
      <w:r>
        <w:t>determine</w:t>
      </w:r>
      <w:r>
        <w:rPr>
          <w:spacing w:val="-4"/>
        </w:rPr>
        <w:t xml:space="preserve"> </w:t>
      </w:r>
      <w:r>
        <w:t>that</w:t>
      </w:r>
      <w:r>
        <w:rPr>
          <w:spacing w:val="-4"/>
        </w:rPr>
        <w:t xml:space="preserve"> </w:t>
      </w:r>
      <w:r>
        <w:t>the</w:t>
      </w:r>
      <w:r>
        <w:rPr>
          <w:spacing w:val="-2"/>
        </w:rPr>
        <w:t xml:space="preserve"> </w:t>
      </w:r>
      <w:r>
        <w:t>Carrier</w:t>
      </w:r>
      <w:r>
        <w:rPr>
          <w:spacing w:val="-3"/>
        </w:rPr>
        <w:t xml:space="preserve"> </w:t>
      </w:r>
      <w:r>
        <w:t>fell</w:t>
      </w:r>
      <w:r>
        <w:rPr>
          <w:spacing w:val="-5"/>
        </w:rPr>
        <w:t xml:space="preserve"> </w:t>
      </w:r>
      <w:r>
        <w:t>out</w:t>
      </w:r>
      <w:r>
        <w:rPr>
          <w:spacing w:val="-4"/>
        </w:rPr>
        <w:t xml:space="preserve"> </w:t>
      </w:r>
      <w:r>
        <w:t>of</w:t>
      </w:r>
      <w:r>
        <w:rPr>
          <w:spacing w:val="-4"/>
        </w:rPr>
        <w:t xml:space="preserve"> </w:t>
      </w:r>
      <w:r>
        <w:t>compliance</w:t>
      </w:r>
      <w:r>
        <w:rPr>
          <w:spacing w:val="-1"/>
        </w:rPr>
        <w:t xml:space="preserve"> </w:t>
      </w:r>
      <w:r>
        <w:t>based</w:t>
      </w:r>
      <w:r>
        <w:rPr>
          <w:spacing w:val="-5"/>
        </w:rPr>
        <w:t xml:space="preserve"> </w:t>
      </w:r>
      <w:r>
        <w:t>on</w:t>
      </w:r>
      <w:r>
        <w:rPr>
          <w:spacing w:val="-3"/>
        </w:rPr>
        <w:t xml:space="preserve"> </w:t>
      </w:r>
      <w:r>
        <w:t>Network</w:t>
      </w:r>
      <w:r>
        <w:rPr>
          <w:spacing w:val="-2"/>
        </w:rPr>
        <w:t xml:space="preserve"> </w:t>
      </w:r>
      <w:r>
        <w:t>Adequacy issue, or Carrier insolvency issue.</w:t>
      </w:r>
      <w:r>
        <w:rPr>
          <w:spacing w:val="40"/>
        </w:rPr>
        <w:t xml:space="preserve"> </w:t>
      </w:r>
      <w:r>
        <w:t>In that case DOI will provide SSHIX with a written recommendation letter to take action on the Carrier's standing.</w:t>
      </w:r>
    </w:p>
    <w:p w14:paraId="16D6EBA0" w14:textId="77777777" w:rsidR="006E3AEA" w:rsidRDefault="00B56788">
      <w:pPr>
        <w:pStyle w:val="BodyText"/>
        <w:spacing w:before="160" w:line="259" w:lineRule="auto"/>
        <w:ind w:left="1111" w:right="185"/>
      </w:pPr>
      <w:r>
        <w:t>Should</w:t>
      </w:r>
      <w:r>
        <w:rPr>
          <w:spacing w:val="-3"/>
        </w:rPr>
        <w:t xml:space="preserve"> </w:t>
      </w:r>
      <w:r>
        <w:t>SSHIX</w:t>
      </w:r>
      <w:r>
        <w:rPr>
          <w:spacing w:val="-1"/>
        </w:rPr>
        <w:t xml:space="preserve"> </w:t>
      </w:r>
      <w:r>
        <w:t>determine</w:t>
      </w:r>
      <w:r>
        <w:rPr>
          <w:spacing w:val="-4"/>
        </w:rPr>
        <w:t xml:space="preserve"> </w:t>
      </w:r>
      <w:r>
        <w:t>a</w:t>
      </w:r>
      <w:r>
        <w:rPr>
          <w:spacing w:val="-4"/>
        </w:rPr>
        <w:t xml:space="preserve"> </w:t>
      </w:r>
      <w:r>
        <w:t>Carrier</w:t>
      </w:r>
      <w:r>
        <w:rPr>
          <w:spacing w:val="-2"/>
        </w:rPr>
        <w:t xml:space="preserve"> </w:t>
      </w:r>
      <w:r>
        <w:t>fell</w:t>
      </w:r>
      <w:r>
        <w:rPr>
          <w:spacing w:val="-5"/>
        </w:rPr>
        <w:t xml:space="preserve"> </w:t>
      </w:r>
      <w:r>
        <w:t>out</w:t>
      </w:r>
      <w:r>
        <w:rPr>
          <w:spacing w:val="-4"/>
        </w:rPr>
        <w:t xml:space="preserve"> </w:t>
      </w:r>
      <w:r>
        <w:t>of</w:t>
      </w:r>
      <w:r>
        <w:rPr>
          <w:spacing w:val="-5"/>
        </w:rPr>
        <w:t xml:space="preserve"> </w:t>
      </w:r>
      <w:r>
        <w:t>compliance</w:t>
      </w:r>
      <w:r>
        <w:rPr>
          <w:spacing w:val="-1"/>
        </w:rPr>
        <w:t xml:space="preserve"> </w:t>
      </w:r>
      <w:r>
        <w:t>for</w:t>
      </w:r>
      <w:r>
        <w:rPr>
          <w:spacing w:val="-4"/>
        </w:rPr>
        <w:t xml:space="preserve"> </w:t>
      </w:r>
      <w:r>
        <w:t>matters</w:t>
      </w:r>
      <w:r>
        <w:rPr>
          <w:spacing w:val="-2"/>
        </w:rPr>
        <w:t xml:space="preserve"> </w:t>
      </w:r>
      <w:r>
        <w:t>associated</w:t>
      </w:r>
      <w:r>
        <w:rPr>
          <w:spacing w:val="-5"/>
        </w:rPr>
        <w:t xml:space="preserve"> </w:t>
      </w:r>
      <w:r>
        <w:t>with</w:t>
      </w:r>
      <w:r>
        <w:rPr>
          <w:spacing w:val="-2"/>
        </w:rPr>
        <w:t xml:space="preserve"> </w:t>
      </w:r>
      <w:r>
        <w:t>failure</w:t>
      </w:r>
      <w:r>
        <w:rPr>
          <w:spacing w:val="-4"/>
        </w:rPr>
        <w:t xml:space="preserve"> </w:t>
      </w:r>
      <w:r>
        <w:t>to comply</w:t>
      </w:r>
      <w:r>
        <w:rPr>
          <w:spacing w:val="-4"/>
        </w:rPr>
        <w:t xml:space="preserve"> </w:t>
      </w:r>
      <w:r>
        <w:t>with</w:t>
      </w:r>
      <w:r>
        <w:rPr>
          <w:spacing w:val="-2"/>
        </w:rPr>
        <w:t xml:space="preserve"> </w:t>
      </w:r>
      <w:r>
        <w:t>signed</w:t>
      </w:r>
      <w:r>
        <w:rPr>
          <w:spacing w:val="-2"/>
        </w:rPr>
        <w:t xml:space="preserve"> </w:t>
      </w:r>
      <w:r>
        <w:t>Issuer</w:t>
      </w:r>
      <w:r>
        <w:rPr>
          <w:spacing w:val="-5"/>
        </w:rPr>
        <w:t xml:space="preserve"> </w:t>
      </w:r>
      <w:r>
        <w:t>Agreements,</w:t>
      </w:r>
      <w:r>
        <w:rPr>
          <w:spacing w:val="-4"/>
        </w:rPr>
        <w:t xml:space="preserve"> </w:t>
      </w:r>
      <w:r>
        <w:t>though</w:t>
      </w:r>
      <w:r>
        <w:rPr>
          <w:spacing w:val="-3"/>
        </w:rPr>
        <w:t xml:space="preserve"> </w:t>
      </w:r>
      <w:r>
        <w:t>not</w:t>
      </w:r>
      <w:r>
        <w:rPr>
          <w:spacing w:val="-2"/>
        </w:rPr>
        <w:t xml:space="preserve"> </w:t>
      </w:r>
      <w:r>
        <w:t>limited</w:t>
      </w:r>
      <w:r>
        <w:rPr>
          <w:spacing w:val="-5"/>
        </w:rPr>
        <w:t xml:space="preserve"> </w:t>
      </w:r>
      <w:r>
        <w:t>to</w:t>
      </w:r>
      <w:r>
        <w:rPr>
          <w:spacing w:val="-4"/>
        </w:rPr>
        <w:t xml:space="preserve"> </w:t>
      </w:r>
      <w:r>
        <w:t>the</w:t>
      </w:r>
      <w:r>
        <w:rPr>
          <w:spacing w:val="-4"/>
        </w:rPr>
        <w:t xml:space="preserve"> </w:t>
      </w:r>
      <w:r>
        <w:t>collection</w:t>
      </w:r>
      <w:r>
        <w:rPr>
          <w:spacing w:val="-5"/>
        </w:rPr>
        <w:t xml:space="preserve"> </w:t>
      </w:r>
      <w:r>
        <w:t>of</w:t>
      </w:r>
      <w:r>
        <w:rPr>
          <w:spacing w:val="-2"/>
        </w:rPr>
        <w:t xml:space="preserve"> </w:t>
      </w:r>
      <w:r>
        <w:t>payments,</w:t>
      </w:r>
      <w:r>
        <w:rPr>
          <w:spacing w:val="-4"/>
        </w:rPr>
        <w:t xml:space="preserve"> </w:t>
      </w:r>
      <w:r>
        <w:t>and the general certification criteria outlined in 45 CFR 155.1000, SSHIX may take action to decertify the QHP or QDP. In that case, SSHIX will provide DOI a written recommendation letter to take action on the Carrier's standing.</w:t>
      </w:r>
    </w:p>
    <w:p w14:paraId="4E1A0F73" w14:textId="77777777" w:rsidR="006E3AEA" w:rsidRDefault="00B56788">
      <w:pPr>
        <w:pStyle w:val="BodyText"/>
        <w:spacing w:before="158" w:line="259" w:lineRule="auto"/>
        <w:ind w:left="1111"/>
      </w:pPr>
      <w:r>
        <w:t>If,</w:t>
      </w:r>
      <w:r>
        <w:rPr>
          <w:spacing w:val="-2"/>
        </w:rPr>
        <w:t xml:space="preserve"> </w:t>
      </w:r>
      <w:r>
        <w:t>following</w:t>
      </w:r>
      <w:r>
        <w:rPr>
          <w:spacing w:val="-4"/>
        </w:rPr>
        <w:t xml:space="preserve"> </w:t>
      </w:r>
      <w:r>
        <w:t>efforts</w:t>
      </w:r>
      <w:r>
        <w:rPr>
          <w:spacing w:val="-2"/>
        </w:rPr>
        <w:t xml:space="preserve"> </w:t>
      </w:r>
      <w:r>
        <w:t>to</w:t>
      </w:r>
      <w:r>
        <w:rPr>
          <w:spacing w:val="-1"/>
        </w:rPr>
        <w:t xml:space="preserve"> </w:t>
      </w:r>
      <w:r>
        <w:t>bring</w:t>
      </w:r>
      <w:r>
        <w:rPr>
          <w:spacing w:val="-5"/>
        </w:rPr>
        <w:t xml:space="preserve"> </w:t>
      </w:r>
      <w:r>
        <w:t>the</w:t>
      </w:r>
      <w:r>
        <w:rPr>
          <w:spacing w:val="-2"/>
        </w:rPr>
        <w:t xml:space="preserve"> </w:t>
      </w:r>
      <w:r>
        <w:t>carrier</w:t>
      </w:r>
      <w:r>
        <w:rPr>
          <w:spacing w:val="-2"/>
        </w:rPr>
        <w:t xml:space="preserve"> </w:t>
      </w:r>
      <w:r>
        <w:t>into</w:t>
      </w:r>
      <w:r>
        <w:rPr>
          <w:spacing w:val="-1"/>
        </w:rPr>
        <w:t xml:space="preserve"> </w:t>
      </w:r>
      <w:r>
        <w:t>compliance,</w:t>
      </w:r>
      <w:r>
        <w:rPr>
          <w:spacing w:val="-2"/>
        </w:rPr>
        <w:t xml:space="preserve"> </w:t>
      </w:r>
      <w:r>
        <w:t>the</w:t>
      </w:r>
      <w:r>
        <w:rPr>
          <w:spacing w:val="-4"/>
        </w:rPr>
        <w:t xml:space="preserve"> </w:t>
      </w:r>
      <w:r>
        <w:t>Manager</w:t>
      </w:r>
      <w:r>
        <w:rPr>
          <w:spacing w:val="-4"/>
        </w:rPr>
        <w:t xml:space="preserve"> </w:t>
      </w:r>
      <w:r>
        <w:t>of</w:t>
      </w:r>
      <w:r>
        <w:rPr>
          <w:spacing w:val="-5"/>
        </w:rPr>
        <w:t xml:space="preserve"> </w:t>
      </w:r>
      <w:r>
        <w:t>Plan</w:t>
      </w:r>
      <w:r>
        <w:rPr>
          <w:spacing w:val="-6"/>
        </w:rPr>
        <w:t xml:space="preserve"> </w:t>
      </w:r>
      <w:r>
        <w:t>Management,</w:t>
      </w:r>
      <w:r>
        <w:rPr>
          <w:spacing w:val="-2"/>
        </w:rPr>
        <w:t xml:space="preserve"> </w:t>
      </w:r>
      <w:r>
        <w:t>in consultation with the Policy and Compliance Manager, determines that a carrier or Plan is unable or unwilling to meet the authorization requirements or certification standards established in State and/or federal law, where those requirements or standards are not otherwise under the regulatory and enforcement authority of SSHIX or DOI, the Manager of Plan Management will prepare a decertification report. The report will detail the issues of noncompliance, any corrective actions taken by the carrier to date and the results of those actions, and any other important information.</w:t>
      </w:r>
    </w:p>
    <w:p w14:paraId="58CF7CB4" w14:textId="77777777" w:rsidR="006E3AEA" w:rsidRDefault="00B56788">
      <w:pPr>
        <w:pStyle w:val="BodyText"/>
        <w:spacing w:before="159" w:line="259" w:lineRule="auto"/>
        <w:ind w:left="1111" w:right="119"/>
      </w:pPr>
      <w:r>
        <w:t>In making the determination regarding whether it is appropriate to require corrective action or</w:t>
      </w:r>
      <w:r>
        <w:rPr>
          <w:spacing w:val="-2"/>
        </w:rPr>
        <w:t xml:space="preserve"> </w:t>
      </w:r>
      <w:r>
        <w:t>to</w:t>
      </w:r>
      <w:r>
        <w:rPr>
          <w:spacing w:val="-1"/>
        </w:rPr>
        <w:t xml:space="preserve"> </w:t>
      </w:r>
      <w:r>
        <w:t>deny,</w:t>
      </w:r>
      <w:r>
        <w:rPr>
          <w:spacing w:val="-2"/>
        </w:rPr>
        <w:t xml:space="preserve"> </w:t>
      </w:r>
      <w:r>
        <w:t>revoke,</w:t>
      </w:r>
      <w:r>
        <w:rPr>
          <w:spacing w:val="-4"/>
        </w:rPr>
        <w:t xml:space="preserve"> </w:t>
      </w:r>
      <w:r>
        <w:t>or</w:t>
      </w:r>
      <w:r>
        <w:rPr>
          <w:spacing w:val="-2"/>
        </w:rPr>
        <w:t xml:space="preserve"> </w:t>
      </w:r>
      <w:r>
        <w:t>suspend</w:t>
      </w:r>
      <w:r>
        <w:rPr>
          <w:spacing w:val="-4"/>
        </w:rPr>
        <w:t xml:space="preserve"> </w:t>
      </w:r>
      <w:r>
        <w:t>certification,</w:t>
      </w:r>
      <w:r>
        <w:rPr>
          <w:spacing w:val="-5"/>
        </w:rPr>
        <w:t xml:space="preserve"> </w:t>
      </w:r>
      <w:r>
        <w:t>the</w:t>
      </w:r>
      <w:r>
        <w:rPr>
          <w:spacing w:val="-4"/>
        </w:rPr>
        <w:t xml:space="preserve"> </w:t>
      </w:r>
      <w:r>
        <w:t>Policy</w:t>
      </w:r>
      <w:r>
        <w:rPr>
          <w:spacing w:val="-4"/>
        </w:rPr>
        <w:t xml:space="preserve"> </w:t>
      </w:r>
      <w:r>
        <w:t>and</w:t>
      </w:r>
      <w:r>
        <w:rPr>
          <w:spacing w:val="-4"/>
        </w:rPr>
        <w:t xml:space="preserve"> </w:t>
      </w:r>
      <w:r>
        <w:t>Compliance</w:t>
      </w:r>
      <w:r>
        <w:rPr>
          <w:spacing w:val="-4"/>
        </w:rPr>
        <w:t xml:space="preserve"> </w:t>
      </w:r>
      <w:r>
        <w:t>Manager</w:t>
      </w:r>
      <w:r>
        <w:rPr>
          <w:spacing w:val="-6"/>
        </w:rPr>
        <w:t xml:space="preserve"> </w:t>
      </w:r>
      <w:r>
        <w:t>and</w:t>
      </w:r>
      <w:r>
        <w:rPr>
          <w:spacing w:val="-3"/>
        </w:rPr>
        <w:t xml:space="preserve"> </w:t>
      </w:r>
      <w:r>
        <w:t>the</w:t>
      </w:r>
      <w:r>
        <w:rPr>
          <w:spacing w:val="-2"/>
        </w:rPr>
        <w:t xml:space="preserve"> </w:t>
      </w:r>
      <w:r>
        <w:t>Plan Management Manager will consider:</w:t>
      </w:r>
    </w:p>
    <w:p w14:paraId="2AEFDBA2" w14:textId="77777777" w:rsidR="006E3AEA" w:rsidRDefault="00B56788">
      <w:pPr>
        <w:pStyle w:val="ListParagraph"/>
        <w:numPr>
          <w:ilvl w:val="2"/>
          <w:numId w:val="1"/>
        </w:numPr>
        <w:tabs>
          <w:tab w:val="left" w:pos="1658"/>
          <w:tab w:val="left" w:pos="2102"/>
        </w:tabs>
        <w:spacing w:before="160"/>
        <w:ind w:right="610" w:firstLine="446"/>
      </w:pPr>
      <w:r>
        <w:t>the</w:t>
      </w:r>
      <w:r>
        <w:rPr>
          <w:spacing w:val="-2"/>
        </w:rPr>
        <w:t xml:space="preserve"> </w:t>
      </w:r>
      <w:r>
        <w:t>impact</w:t>
      </w:r>
      <w:r>
        <w:rPr>
          <w:spacing w:val="-4"/>
        </w:rPr>
        <w:t xml:space="preserve"> </w:t>
      </w:r>
      <w:r>
        <w:t>of</w:t>
      </w:r>
      <w:r>
        <w:rPr>
          <w:spacing w:val="-4"/>
        </w:rPr>
        <w:t xml:space="preserve"> </w:t>
      </w:r>
      <w:r>
        <w:t>the</w:t>
      </w:r>
      <w:r>
        <w:rPr>
          <w:spacing w:val="-2"/>
        </w:rPr>
        <w:t xml:space="preserve"> </w:t>
      </w:r>
      <w:r>
        <w:t>carrier</w:t>
      </w:r>
      <w:r>
        <w:rPr>
          <w:spacing w:val="-4"/>
        </w:rPr>
        <w:t xml:space="preserve"> </w:t>
      </w:r>
      <w:r>
        <w:t>or</w:t>
      </w:r>
      <w:r>
        <w:rPr>
          <w:spacing w:val="-4"/>
        </w:rPr>
        <w:t xml:space="preserve"> </w:t>
      </w:r>
      <w:r>
        <w:t>Plan’s</w:t>
      </w:r>
      <w:r>
        <w:rPr>
          <w:spacing w:val="-2"/>
        </w:rPr>
        <w:t xml:space="preserve"> </w:t>
      </w:r>
      <w:r>
        <w:t>noncompliance</w:t>
      </w:r>
      <w:r>
        <w:rPr>
          <w:spacing w:val="-4"/>
        </w:rPr>
        <w:t xml:space="preserve"> </w:t>
      </w:r>
      <w:r>
        <w:t>on</w:t>
      </w:r>
      <w:r>
        <w:rPr>
          <w:spacing w:val="-3"/>
        </w:rPr>
        <w:t xml:space="preserve"> </w:t>
      </w:r>
      <w:r>
        <w:t>enrollees, SSHIX</w:t>
      </w:r>
      <w:r>
        <w:rPr>
          <w:spacing w:val="-4"/>
        </w:rPr>
        <w:t xml:space="preserve"> </w:t>
      </w:r>
      <w:r>
        <w:t>and</w:t>
      </w:r>
      <w:r>
        <w:rPr>
          <w:spacing w:val="-3"/>
        </w:rPr>
        <w:t xml:space="preserve"> </w:t>
      </w:r>
      <w:r>
        <w:t>DOI,</w:t>
      </w:r>
      <w:r>
        <w:rPr>
          <w:spacing w:val="-5"/>
        </w:rPr>
        <w:t xml:space="preserve"> </w:t>
      </w:r>
      <w:r>
        <w:t xml:space="preserve">the </w:t>
      </w:r>
      <w:r>
        <w:rPr>
          <w:spacing w:val="-2"/>
        </w:rPr>
        <w:t>individual</w:t>
      </w:r>
      <w:r>
        <w:tab/>
        <w:t>market, and the federal government,</w:t>
      </w:r>
    </w:p>
    <w:p w14:paraId="4EC9B250" w14:textId="77777777" w:rsidR="006E3AEA" w:rsidRDefault="00B56788">
      <w:pPr>
        <w:pStyle w:val="ListParagraph"/>
        <w:numPr>
          <w:ilvl w:val="2"/>
          <w:numId w:val="1"/>
        </w:numPr>
        <w:tabs>
          <w:tab w:val="left" w:pos="1658"/>
        </w:tabs>
        <w:spacing w:before="1"/>
        <w:ind w:right="681" w:firstLine="446"/>
      </w:pPr>
      <w:r>
        <w:t>the</w:t>
      </w:r>
      <w:r>
        <w:rPr>
          <w:spacing w:val="-2"/>
        </w:rPr>
        <w:t xml:space="preserve"> </w:t>
      </w:r>
      <w:r>
        <w:t>impact</w:t>
      </w:r>
      <w:r>
        <w:rPr>
          <w:spacing w:val="-4"/>
        </w:rPr>
        <w:t xml:space="preserve"> </w:t>
      </w:r>
      <w:r>
        <w:t>of</w:t>
      </w:r>
      <w:r>
        <w:rPr>
          <w:spacing w:val="-4"/>
        </w:rPr>
        <w:t xml:space="preserve"> </w:t>
      </w:r>
      <w:r>
        <w:t>the</w:t>
      </w:r>
      <w:r>
        <w:rPr>
          <w:spacing w:val="-2"/>
        </w:rPr>
        <w:t xml:space="preserve"> </w:t>
      </w:r>
      <w:r>
        <w:t>carrier</w:t>
      </w:r>
      <w:r>
        <w:rPr>
          <w:spacing w:val="-4"/>
        </w:rPr>
        <w:t xml:space="preserve"> </w:t>
      </w:r>
      <w:r>
        <w:t>or</w:t>
      </w:r>
      <w:r>
        <w:rPr>
          <w:spacing w:val="-4"/>
        </w:rPr>
        <w:t xml:space="preserve"> </w:t>
      </w:r>
      <w:r>
        <w:t>Plan’s</w:t>
      </w:r>
      <w:r>
        <w:rPr>
          <w:spacing w:val="-2"/>
        </w:rPr>
        <w:t xml:space="preserve"> </w:t>
      </w:r>
      <w:r>
        <w:t>decertification</w:t>
      </w:r>
      <w:r>
        <w:rPr>
          <w:spacing w:val="-3"/>
        </w:rPr>
        <w:t xml:space="preserve"> </w:t>
      </w:r>
      <w:r>
        <w:t>on</w:t>
      </w:r>
      <w:r>
        <w:rPr>
          <w:spacing w:val="-6"/>
        </w:rPr>
        <w:t xml:space="preserve"> </w:t>
      </w:r>
      <w:r>
        <w:t>enrollees, SSHIX</w:t>
      </w:r>
      <w:r>
        <w:rPr>
          <w:spacing w:val="-4"/>
        </w:rPr>
        <w:t xml:space="preserve"> </w:t>
      </w:r>
      <w:r>
        <w:t>and</w:t>
      </w:r>
      <w:r>
        <w:rPr>
          <w:spacing w:val="-3"/>
        </w:rPr>
        <w:t xml:space="preserve"> </w:t>
      </w:r>
      <w:r>
        <w:t>DOI,</w:t>
      </w:r>
      <w:r>
        <w:rPr>
          <w:spacing w:val="-2"/>
        </w:rPr>
        <w:t xml:space="preserve"> </w:t>
      </w:r>
      <w:r>
        <w:t>the individual market, and the federal government,</w:t>
      </w:r>
    </w:p>
    <w:p w14:paraId="2ACA8673" w14:textId="77777777" w:rsidR="006E3AEA" w:rsidRDefault="00B56788">
      <w:pPr>
        <w:pStyle w:val="ListParagraph"/>
        <w:numPr>
          <w:ilvl w:val="2"/>
          <w:numId w:val="1"/>
        </w:numPr>
        <w:tabs>
          <w:tab w:val="left" w:pos="1707"/>
        </w:tabs>
        <w:spacing w:before="0" w:line="267" w:lineRule="exact"/>
        <w:ind w:left="1707" w:hanging="226"/>
      </w:pPr>
      <w:r>
        <w:t>the</w:t>
      </w:r>
      <w:r>
        <w:rPr>
          <w:spacing w:val="-6"/>
        </w:rPr>
        <w:t xml:space="preserve"> </w:t>
      </w:r>
      <w:r>
        <w:t>carrier</w:t>
      </w:r>
      <w:r>
        <w:rPr>
          <w:spacing w:val="-5"/>
        </w:rPr>
        <w:t xml:space="preserve"> </w:t>
      </w:r>
      <w:r>
        <w:t>or</w:t>
      </w:r>
      <w:r>
        <w:rPr>
          <w:spacing w:val="-5"/>
        </w:rPr>
        <w:t xml:space="preserve"> </w:t>
      </w:r>
      <w:r>
        <w:t>Plan’s</w:t>
      </w:r>
      <w:r>
        <w:rPr>
          <w:spacing w:val="-3"/>
        </w:rPr>
        <w:t xml:space="preserve"> </w:t>
      </w:r>
      <w:r>
        <w:t>history</w:t>
      </w:r>
      <w:r>
        <w:rPr>
          <w:spacing w:val="-5"/>
        </w:rPr>
        <w:t xml:space="preserve"> </w:t>
      </w:r>
      <w:r>
        <w:t>of</w:t>
      </w:r>
      <w:r>
        <w:rPr>
          <w:spacing w:val="-3"/>
        </w:rPr>
        <w:t xml:space="preserve"> </w:t>
      </w:r>
      <w:r>
        <w:t>noncompliance</w:t>
      </w:r>
      <w:r>
        <w:rPr>
          <w:spacing w:val="-3"/>
        </w:rPr>
        <w:t xml:space="preserve"> </w:t>
      </w:r>
      <w:r>
        <w:t>and</w:t>
      </w:r>
      <w:r>
        <w:rPr>
          <w:spacing w:val="-6"/>
        </w:rPr>
        <w:t xml:space="preserve"> </w:t>
      </w:r>
      <w:r>
        <w:t>corrective</w:t>
      </w:r>
      <w:r>
        <w:rPr>
          <w:spacing w:val="-3"/>
        </w:rPr>
        <w:t xml:space="preserve"> </w:t>
      </w:r>
      <w:r>
        <w:rPr>
          <w:spacing w:val="-2"/>
        </w:rPr>
        <w:t>action,</w:t>
      </w:r>
    </w:p>
    <w:p w14:paraId="3694A605" w14:textId="77777777" w:rsidR="006E3AEA" w:rsidRDefault="00B56788">
      <w:pPr>
        <w:pStyle w:val="ListParagraph"/>
        <w:numPr>
          <w:ilvl w:val="2"/>
          <w:numId w:val="1"/>
        </w:numPr>
        <w:tabs>
          <w:tab w:val="left" w:pos="1707"/>
        </w:tabs>
        <w:spacing w:before="0" w:line="267" w:lineRule="exact"/>
        <w:ind w:left="1707" w:hanging="226"/>
      </w:pPr>
      <w:r>
        <w:t>whether</w:t>
      </w:r>
      <w:r>
        <w:rPr>
          <w:spacing w:val="-5"/>
        </w:rPr>
        <w:t xml:space="preserve"> </w:t>
      </w:r>
      <w:r>
        <w:t>the</w:t>
      </w:r>
      <w:r>
        <w:rPr>
          <w:spacing w:val="-5"/>
        </w:rPr>
        <w:t xml:space="preserve"> </w:t>
      </w:r>
      <w:r>
        <w:t>noncompliance</w:t>
      </w:r>
      <w:r>
        <w:rPr>
          <w:spacing w:val="-4"/>
        </w:rPr>
        <w:t xml:space="preserve"> </w:t>
      </w:r>
      <w:r>
        <w:t>was</w:t>
      </w:r>
      <w:r>
        <w:rPr>
          <w:spacing w:val="-4"/>
        </w:rPr>
        <w:t xml:space="preserve"> </w:t>
      </w:r>
      <w:r>
        <w:t>accidental</w:t>
      </w:r>
      <w:r>
        <w:rPr>
          <w:spacing w:val="-5"/>
        </w:rPr>
        <w:t xml:space="preserve"> </w:t>
      </w:r>
      <w:r>
        <w:t>or</w:t>
      </w:r>
      <w:r>
        <w:rPr>
          <w:spacing w:val="-4"/>
        </w:rPr>
        <w:t xml:space="preserve"> </w:t>
      </w:r>
      <w:r>
        <w:t>intentional,</w:t>
      </w:r>
      <w:r>
        <w:rPr>
          <w:spacing w:val="-4"/>
        </w:rPr>
        <w:t xml:space="preserve"> </w:t>
      </w:r>
      <w:r>
        <w:rPr>
          <w:spacing w:val="-5"/>
        </w:rPr>
        <w:t>and</w:t>
      </w:r>
    </w:p>
    <w:p w14:paraId="7FB1E927" w14:textId="77777777" w:rsidR="006E3AEA" w:rsidRDefault="00B56788">
      <w:pPr>
        <w:pStyle w:val="ListParagraph"/>
        <w:numPr>
          <w:ilvl w:val="2"/>
          <w:numId w:val="1"/>
        </w:numPr>
        <w:tabs>
          <w:tab w:val="left" w:pos="1658"/>
        </w:tabs>
        <w:spacing w:before="0"/>
        <w:ind w:left="1658" w:hanging="228"/>
      </w:pPr>
      <w:r>
        <w:t>any</w:t>
      </w:r>
      <w:r>
        <w:rPr>
          <w:spacing w:val="-6"/>
        </w:rPr>
        <w:t xml:space="preserve"> </w:t>
      </w:r>
      <w:r>
        <w:t>other</w:t>
      </w:r>
      <w:r>
        <w:rPr>
          <w:spacing w:val="-3"/>
        </w:rPr>
        <w:t xml:space="preserve"> </w:t>
      </w:r>
      <w:r>
        <w:t>relevant</w:t>
      </w:r>
      <w:r>
        <w:rPr>
          <w:spacing w:val="-3"/>
        </w:rPr>
        <w:t xml:space="preserve"> </w:t>
      </w:r>
      <w:r>
        <w:rPr>
          <w:spacing w:val="-2"/>
        </w:rPr>
        <w:t>information</w:t>
      </w:r>
    </w:p>
    <w:p w14:paraId="674A671D" w14:textId="77777777" w:rsidR="006E3AEA" w:rsidRDefault="006E3AEA">
      <w:pPr>
        <w:sectPr w:rsidR="006E3AEA">
          <w:footerReference w:type="default" r:id="rId45"/>
          <w:pgSz w:w="12240" w:h="15840"/>
          <w:pgMar w:top="1400" w:right="1280" w:bottom="1200" w:left="1320" w:header="0" w:footer="1012" w:gutter="0"/>
          <w:cols w:space="720"/>
        </w:sectPr>
      </w:pPr>
    </w:p>
    <w:p w14:paraId="2C62BDBF" w14:textId="77777777" w:rsidR="006E3AEA" w:rsidRDefault="00B56788">
      <w:pPr>
        <w:pStyle w:val="BodyText"/>
        <w:tabs>
          <w:tab w:val="left" w:pos="696"/>
        </w:tabs>
        <w:spacing w:before="39"/>
        <w:ind w:left="120"/>
      </w:pPr>
      <w:bookmarkStart w:id="22" w:name="_bookmark22"/>
      <w:bookmarkEnd w:id="22"/>
      <w:r>
        <w:rPr>
          <w:spacing w:val="-5"/>
        </w:rPr>
        <w:lastRenderedPageBreak/>
        <w:t>1.1</w:t>
      </w:r>
      <w:r>
        <w:tab/>
        <w:t>Notice</w:t>
      </w:r>
      <w:r>
        <w:rPr>
          <w:spacing w:val="-2"/>
        </w:rPr>
        <w:t xml:space="preserve"> </w:t>
      </w:r>
      <w:r>
        <w:t>of</w:t>
      </w:r>
      <w:r>
        <w:rPr>
          <w:spacing w:val="-2"/>
        </w:rPr>
        <w:t xml:space="preserve"> Decertification</w:t>
      </w:r>
    </w:p>
    <w:p w14:paraId="631605AD" w14:textId="77777777" w:rsidR="006E3AEA" w:rsidRDefault="00B56788">
      <w:pPr>
        <w:pStyle w:val="BodyText"/>
        <w:spacing w:before="181" w:line="259" w:lineRule="auto"/>
        <w:ind w:left="1114" w:right="119"/>
      </w:pPr>
      <w:r>
        <w:t>SSHIX will issue the Notice of Pending Decertification of impacted plan(s) to the issuer, HHS and</w:t>
      </w:r>
      <w:r>
        <w:rPr>
          <w:spacing w:val="-3"/>
        </w:rPr>
        <w:t xml:space="preserve"> </w:t>
      </w:r>
      <w:r>
        <w:t>DOI</w:t>
      </w:r>
      <w:r>
        <w:rPr>
          <w:spacing w:val="-5"/>
        </w:rPr>
        <w:t xml:space="preserve"> </w:t>
      </w:r>
      <w:r>
        <w:t>via</w:t>
      </w:r>
      <w:r>
        <w:rPr>
          <w:spacing w:val="-2"/>
        </w:rPr>
        <w:t xml:space="preserve"> </w:t>
      </w:r>
      <w:r>
        <w:t>email</w:t>
      </w:r>
      <w:r>
        <w:rPr>
          <w:spacing w:val="-4"/>
        </w:rPr>
        <w:t xml:space="preserve"> </w:t>
      </w:r>
      <w:r>
        <w:t>and</w:t>
      </w:r>
      <w:r>
        <w:rPr>
          <w:spacing w:val="-3"/>
        </w:rPr>
        <w:t xml:space="preserve"> </w:t>
      </w:r>
      <w:r>
        <w:t>formal</w:t>
      </w:r>
      <w:r>
        <w:rPr>
          <w:spacing w:val="-2"/>
        </w:rPr>
        <w:t xml:space="preserve"> </w:t>
      </w:r>
      <w:r>
        <w:t>letter.</w:t>
      </w:r>
      <w:r>
        <w:rPr>
          <w:spacing w:val="-2"/>
        </w:rPr>
        <w:t xml:space="preserve"> </w:t>
      </w:r>
      <w:r>
        <w:t>Once</w:t>
      </w:r>
      <w:r>
        <w:rPr>
          <w:spacing w:val="-2"/>
        </w:rPr>
        <w:t xml:space="preserve"> </w:t>
      </w:r>
      <w:r>
        <w:t>the</w:t>
      </w:r>
      <w:r>
        <w:rPr>
          <w:spacing w:val="-4"/>
        </w:rPr>
        <w:t xml:space="preserve"> </w:t>
      </w:r>
      <w:r>
        <w:t>Pending</w:t>
      </w:r>
      <w:r>
        <w:rPr>
          <w:spacing w:val="-3"/>
        </w:rPr>
        <w:t xml:space="preserve"> </w:t>
      </w:r>
      <w:r>
        <w:t>Decertification</w:t>
      </w:r>
      <w:r>
        <w:rPr>
          <w:spacing w:val="-3"/>
        </w:rPr>
        <w:t xml:space="preserve"> </w:t>
      </w:r>
      <w:r>
        <w:t>Notice</w:t>
      </w:r>
      <w:r>
        <w:rPr>
          <w:spacing w:val="-2"/>
        </w:rPr>
        <w:t xml:space="preserve"> </w:t>
      </w:r>
      <w:r>
        <w:t>is</w:t>
      </w:r>
      <w:r>
        <w:rPr>
          <w:spacing w:val="-2"/>
        </w:rPr>
        <w:t xml:space="preserve"> </w:t>
      </w:r>
      <w:r>
        <w:t>received</w:t>
      </w:r>
      <w:r>
        <w:rPr>
          <w:spacing w:val="-2"/>
        </w:rPr>
        <w:t xml:space="preserve"> </w:t>
      </w:r>
      <w:r>
        <w:t>by</w:t>
      </w:r>
      <w:r>
        <w:rPr>
          <w:spacing w:val="-2"/>
        </w:rPr>
        <w:t xml:space="preserve"> </w:t>
      </w:r>
      <w:r>
        <w:t>all parties, DOI will initiate the Plan ID Crosswalk Template for the plan(s) impacted.</w:t>
      </w:r>
    </w:p>
    <w:p w14:paraId="5EE4AE04" w14:textId="77777777" w:rsidR="006E3AEA" w:rsidRDefault="00B56788">
      <w:pPr>
        <w:pStyle w:val="Heading2"/>
        <w:numPr>
          <w:ilvl w:val="1"/>
          <w:numId w:val="1"/>
        </w:numPr>
        <w:tabs>
          <w:tab w:val="left" w:pos="694"/>
          <w:tab w:val="left" w:pos="9511"/>
        </w:tabs>
        <w:spacing w:before="239"/>
        <w:ind w:left="694" w:hanging="574"/>
        <w:rPr>
          <w:color w:val="FFFFFF"/>
        </w:rPr>
      </w:pPr>
      <w:bookmarkStart w:id="23" w:name="_bookmark23"/>
      <w:bookmarkEnd w:id="23"/>
      <w:r>
        <w:rPr>
          <w:color w:val="FFFFFF"/>
          <w:shd w:val="clear" w:color="auto" w:fill="1F4E79"/>
        </w:rPr>
        <w:t>Appeals</w:t>
      </w:r>
      <w:r>
        <w:rPr>
          <w:color w:val="FFFFFF"/>
          <w:spacing w:val="-12"/>
          <w:shd w:val="clear" w:color="auto" w:fill="1F4E79"/>
        </w:rPr>
        <w:t xml:space="preserve"> </w:t>
      </w:r>
      <w:r>
        <w:rPr>
          <w:color w:val="FFFFFF"/>
          <w:spacing w:val="-2"/>
          <w:shd w:val="clear" w:color="auto" w:fill="1F4E79"/>
        </w:rPr>
        <w:t>Process</w:t>
      </w:r>
      <w:r>
        <w:rPr>
          <w:color w:val="FFFFFF"/>
          <w:shd w:val="clear" w:color="auto" w:fill="1F4E79"/>
        </w:rPr>
        <w:tab/>
      </w:r>
    </w:p>
    <w:p w14:paraId="05F4A613" w14:textId="77777777" w:rsidR="006E3AEA" w:rsidRDefault="00B56788">
      <w:pPr>
        <w:pStyle w:val="BodyText"/>
        <w:spacing w:before="151" w:line="259" w:lineRule="auto"/>
        <w:ind w:left="1114" w:right="119"/>
      </w:pPr>
      <w:r>
        <w:t>The issuer initiates appeal of Pending Decertification within 10 business days by notifying SSHIX</w:t>
      </w:r>
      <w:r>
        <w:rPr>
          <w:spacing w:val="-2"/>
        </w:rPr>
        <w:t xml:space="preserve"> </w:t>
      </w:r>
      <w:r>
        <w:t>via</w:t>
      </w:r>
      <w:r>
        <w:rPr>
          <w:spacing w:val="-2"/>
        </w:rPr>
        <w:t xml:space="preserve"> </w:t>
      </w:r>
      <w:r>
        <w:t>formal</w:t>
      </w:r>
      <w:r>
        <w:rPr>
          <w:spacing w:val="-2"/>
        </w:rPr>
        <w:t xml:space="preserve"> </w:t>
      </w:r>
      <w:r>
        <w:t>letter.</w:t>
      </w:r>
      <w:r>
        <w:rPr>
          <w:spacing w:val="40"/>
        </w:rPr>
        <w:t xml:space="preserve"> </w:t>
      </w:r>
      <w:r>
        <w:t>SSHIX</w:t>
      </w:r>
      <w:r>
        <w:rPr>
          <w:spacing w:val="-2"/>
        </w:rPr>
        <w:t xml:space="preserve"> </w:t>
      </w:r>
      <w:r>
        <w:t>will</w:t>
      </w:r>
      <w:r>
        <w:rPr>
          <w:spacing w:val="-2"/>
        </w:rPr>
        <w:t xml:space="preserve"> </w:t>
      </w:r>
      <w:r>
        <w:t>have</w:t>
      </w:r>
      <w:r>
        <w:rPr>
          <w:spacing w:val="-4"/>
        </w:rPr>
        <w:t xml:space="preserve"> </w:t>
      </w:r>
      <w:r>
        <w:t>30</w:t>
      </w:r>
      <w:r>
        <w:rPr>
          <w:spacing w:val="-4"/>
        </w:rPr>
        <w:t xml:space="preserve"> </w:t>
      </w:r>
      <w:r>
        <w:t>days</w:t>
      </w:r>
      <w:r>
        <w:rPr>
          <w:spacing w:val="-4"/>
        </w:rPr>
        <w:t xml:space="preserve"> </w:t>
      </w:r>
      <w:r>
        <w:t>to</w:t>
      </w:r>
      <w:r>
        <w:rPr>
          <w:spacing w:val="-3"/>
        </w:rPr>
        <w:t xml:space="preserve"> </w:t>
      </w:r>
      <w:r>
        <w:t>review</w:t>
      </w:r>
      <w:r>
        <w:rPr>
          <w:spacing w:val="-1"/>
        </w:rPr>
        <w:t xml:space="preserve"> </w:t>
      </w:r>
      <w:r>
        <w:t>the</w:t>
      </w:r>
      <w:r>
        <w:rPr>
          <w:spacing w:val="-2"/>
        </w:rPr>
        <w:t xml:space="preserve"> </w:t>
      </w:r>
      <w:r>
        <w:t>appeal,</w:t>
      </w:r>
      <w:r>
        <w:rPr>
          <w:spacing w:val="-2"/>
        </w:rPr>
        <w:t xml:space="preserve"> </w:t>
      </w:r>
      <w:r>
        <w:t>in</w:t>
      </w:r>
      <w:r>
        <w:rPr>
          <w:spacing w:val="-6"/>
        </w:rPr>
        <w:t xml:space="preserve"> </w:t>
      </w:r>
      <w:r>
        <w:t>which</w:t>
      </w:r>
      <w:r>
        <w:rPr>
          <w:spacing w:val="-3"/>
        </w:rPr>
        <w:t xml:space="preserve"> </w:t>
      </w:r>
      <w:r>
        <w:t>the</w:t>
      </w:r>
      <w:r>
        <w:rPr>
          <w:spacing w:val="-2"/>
        </w:rPr>
        <w:t xml:space="preserve"> </w:t>
      </w:r>
      <w:r>
        <w:t>impacted plan(s) will be updated “Dependent Only” on the SBE Platform.</w:t>
      </w:r>
    </w:p>
    <w:p w14:paraId="1593D97B" w14:textId="77777777" w:rsidR="006E3AEA" w:rsidRDefault="00B56788">
      <w:pPr>
        <w:pStyle w:val="BodyText"/>
        <w:spacing w:before="160" w:line="259" w:lineRule="auto"/>
        <w:ind w:left="1114" w:right="245"/>
        <w:jc w:val="both"/>
      </w:pPr>
      <w:r>
        <w:t>If the appeal is approved, SSHIX will then</w:t>
      </w:r>
      <w:r>
        <w:rPr>
          <w:spacing w:val="-1"/>
        </w:rPr>
        <w:t xml:space="preserve"> </w:t>
      </w:r>
      <w:r>
        <w:t>issue Notice of Approved</w:t>
      </w:r>
      <w:r>
        <w:rPr>
          <w:spacing w:val="-1"/>
        </w:rPr>
        <w:t xml:space="preserve"> </w:t>
      </w:r>
      <w:r>
        <w:t>Decertification Appeal to the</w:t>
      </w:r>
      <w:r>
        <w:rPr>
          <w:spacing w:val="-1"/>
        </w:rPr>
        <w:t xml:space="preserve"> </w:t>
      </w:r>
      <w:r>
        <w:t>issuer</w:t>
      </w:r>
      <w:r>
        <w:rPr>
          <w:spacing w:val="-4"/>
        </w:rPr>
        <w:t xml:space="preserve"> </w:t>
      </w:r>
      <w:r>
        <w:t>and</w:t>
      </w:r>
      <w:r>
        <w:rPr>
          <w:spacing w:val="-3"/>
        </w:rPr>
        <w:t xml:space="preserve"> </w:t>
      </w:r>
      <w:r>
        <w:t>DOI</w:t>
      </w:r>
      <w:r>
        <w:rPr>
          <w:spacing w:val="-1"/>
        </w:rPr>
        <w:t xml:space="preserve"> </w:t>
      </w:r>
      <w:r>
        <w:t>via</w:t>
      </w:r>
      <w:r>
        <w:rPr>
          <w:spacing w:val="-4"/>
        </w:rPr>
        <w:t xml:space="preserve"> </w:t>
      </w:r>
      <w:r>
        <w:t>formal</w:t>
      </w:r>
      <w:r>
        <w:rPr>
          <w:spacing w:val="-1"/>
        </w:rPr>
        <w:t xml:space="preserve"> </w:t>
      </w:r>
      <w:r>
        <w:t>letter</w:t>
      </w:r>
      <w:r>
        <w:rPr>
          <w:spacing w:val="-1"/>
        </w:rPr>
        <w:t xml:space="preserve"> </w:t>
      </w:r>
      <w:r>
        <w:t>and</w:t>
      </w:r>
      <w:r>
        <w:rPr>
          <w:spacing w:val="-2"/>
        </w:rPr>
        <w:t xml:space="preserve"> </w:t>
      </w:r>
      <w:r>
        <w:t>email,</w:t>
      </w:r>
      <w:r>
        <w:rPr>
          <w:spacing w:val="-4"/>
        </w:rPr>
        <w:t xml:space="preserve"> </w:t>
      </w:r>
      <w:r>
        <w:t>and</w:t>
      </w:r>
      <w:r>
        <w:rPr>
          <w:spacing w:val="-2"/>
        </w:rPr>
        <w:t xml:space="preserve"> </w:t>
      </w:r>
      <w:r>
        <w:t>the</w:t>
      </w:r>
      <w:r>
        <w:rPr>
          <w:spacing w:val="-3"/>
        </w:rPr>
        <w:t xml:space="preserve"> </w:t>
      </w:r>
      <w:r>
        <w:t>status</w:t>
      </w:r>
      <w:r>
        <w:rPr>
          <w:spacing w:val="-1"/>
        </w:rPr>
        <w:t xml:space="preserve"> </w:t>
      </w:r>
      <w:r>
        <w:t>for</w:t>
      </w:r>
      <w:r>
        <w:rPr>
          <w:spacing w:val="-3"/>
        </w:rPr>
        <w:t xml:space="preserve"> </w:t>
      </w:r>
      <w:r>
        <w:t>the</w:t>
      </w:r>
      <w:r>
        <w:rPr>
          <w:spacing w:val="-1"/>
        </w:rPr>
        <w:t xml:space="preserve"> </w:t>
      </w:r>
      <w:r>
        <w:t>impacted</w:t>
      </w:r>
      <w:r>
        <w:rPr>
          <w:spacing w:val="-1"/>
        </w:rPr>
        <w:t xml:space="preserve"> </w:t>
      </w:r>
      <w:r>
        <w:t>plan(s) on</w:t>
      </w:r>
      <w:r>
        <w:rPr>
          <w:spacing w:val="-5"/>
        </w:rPr>
        <w:t xml:space="preserve"> </w:t>
      </w:r>
      <w:r>
        <w:t>the SBE Platform is updated “Available.”</w:t>
      </w:r>
    </w:p>
    <w:p w14:paraId="640B0E76" w14:textId="77777777" w:rsidR="006E3AEA" w:rsidRDefault="00B56788">
      <w:pPr>
        <w:pStyle w:val="Heading2"/>
        <w:numPr>
          <w:ilvl w:val="1"/>
          <w:numId w:val="1"/>
        </w:numPr>
        <w:tabs>
          <w:tab w:val="left" w:pos="694"/>
          <w:tab w:val="left" w:pos="9511"/>
        </w:tabs>
        <w:spacing w:before="242"/>
        <w:ind w:left="694" w:hanging="574"/>
        <w:rPr>
          <w:color w:val="FFFFFF"/>
        </w:rPr>
      </w:pPr>
      <w:bookmarkStart w:id="24" w:name="_bookmark24"/>
      <w:bookmarkEnd w:id="24"/>
      <w:r>
        <w:rPr>
          <w:color w:val="FFFFFF"/>
          <w:spacing w:val="-2"/>
          <w:shd w:val="clear" w:color="auto" w:fill="9CC2E4"/>
        </w:rPr>
        <w:t>Decertification</w:t>
      </w:r>
      <w:r>
        <w:rPr>
          <w:color w:val="FFFFFF"/>
          <w:spacing w:val="8"/>
          <w:shd w:val="clear" w:color="auto" w:fill="9CC2E4"/>
        </w:rPr>
        <w:t xml:space="preserve"> </w:t>
      </w:r>
      <w:r>
        <w:rPr>
          <w:color w:val="FFFFFF"/>
          <w:spacing w:val="-2"/>
          <w:shd w:val="clear" w:color="auto" w:fill="9CC2E4"/>
        </w:rPr>
        <w:t>Process</w:t>
      </w:r>
      <w:r>
        <w:rPr>
          <w:color w:val="FFFFFF"/>
          <w:shd w:val="clear" w:color="auto" w:fill="9CC2E4"/>
        </w:rPr>
        <w:tab/>
      </w:r>
    </w:p>
    <w:p w14:paraId="1736A959" w14:textId="77777777" w:rsidR="006E3AEA" w:rsidRDefault="00B56788">
      <w:pPr>
        <w:pStyle w:val="BodyText"/>
        <w:spacing w:before="149" w:line="259" w:lineRule="auto"/>
        <w:ind w:left="1128" w:right="185"/>
      </w:pPr>
      <w:r>
        <w:t>If</w:t>
      </w:r>
      <w:r>
        <w:rPr>
          <w:spacing w:val="-3"/>
        </w:rPr>
        <w:t xml:space="preserve"> </w:t>
      </w:r>
      <w:r>
        <w:t>the</w:t>
      </w:r>
      <w:r>
        <w:rPr>
          <w:spacing w:val="-3"/>
        </w:rPr>
        <w:t xml:space="preserve"> </w:t>
      </w:r>
      <w:r>
        <w:t>appeal</w:t>
      </w:r>
      <w:r>
        <w:rPr>
          <w:spacing w:val="-3"/>
        </w:rPr>
        <w:t xml:space="preserve"> </w:t>
      </w:r>
      <w:r>
        <w:t>is</w:t>
      </w:r>
      <w:r>
        <w:rPr>
          <w:spacing w:val="-3"/>
        </w:rPr>
        <w:t xml:space="preserve"> </w:t>
      </w:r>
      <w:r>
        <w:t>denied,</w:t>
      </w:r>
      <w:r>
        <w:rPr>
          <w:spacing w:val="-3"/>
        </w:rPr>
        <w:t xml:space="preserve"> </w:t>
      </w:r>
      <w:r>
        <w:t>SSHIX</w:t>
      </w:r>
      <w:r>
        <w:rPr>
          <w:spacing w:val="-3"/>
        </w:rPr>
        <w:t xml:space="preserve"> </w:t>
      </w:r>
      <w:r>
        <w:t>will</w:t>
      </w:r>
      <w:r>
        <w:rPr>
          <w:spacing w:val="-3"/>
        </w:rPr>
        <w:t xml:space="preserve"> </w:t>
      </w:r>
      <w:r>
        <w:t>decertify</w:t>
      </w:r>
      <w:r>
        <w:rPr>
          <w:spacing w:val="-3"/>
        </w:rPr>
        <w:t xml:space="preserve"> </w:t>
      </w:r>
      <w:r>
        <w:t>the</w:t>
      </w:r>
      <w:r>
        <w:rPr>
          <w:spacing w:val="-3"/>
        </w:rPr>
        <w:t xml:space="preserve"> </w:t>
      </w:r>
      <w:r>
        <w:t>impacted</w:t>
      </w:r>
      <w:r>
        <w:rPr>
          <w:spacing w:val="-3"/>
        </w:rPr>
        <w:t xml:space="preserve"> </w:t>
      </w:r>
      <w:r>
        <w:t>plan(s)</w:t>
      </w:r>
      <w:r>
        <w:rPr>
          <w:spacing w:val="-3"/>
        </w:rPr>
        <w:t xml:space="preserve"> </w:t>
      </w:r>
      <w:r>
        <w:t>and</w:t>
      </w:r>
      <w:r>
        <w:rPr>
          <w:spacing w:val="-1"/>
        </w:rPr>
        <w:t xml:space="preserve"> </w:t>
      </w:r>
      <w:r>
        <w:t>the</w:t>
      </w:r>
      <w:r>
        <w:rPr>
          <w:spacing w:val="-3"/>
        </w:rPr>
        <w:t xml:space="preserve"> </w:t>
      </w:r>
      <w:r>
        <w:t>status</w:t>
      </w:r>
      <w:r>
        <w:rPr>
          <w:spacing w:val="-3"/>
        </w:rPr>
        <w:t xml:space="preserve"> </w:t>
      </w:r>
      <w:r>
        <w:t>for</w:t>
      </w:r>
      <w:r>
        <w:rPr>
          <w:spacing w:val="-3"/>
        </w:rPr>
        <w:t xml:space="preserve"> </w:t>
      </w:r>
      <w:r>
        <w:t>the</w:t>
      </w:r>
      <w:r>
        <w:rPr>
          <w:spacing w:val="-3"/>
        </w:rPr>
        <w:t xml:space="preserve"> </w:t>
      </w:r>
      <w:r>
        <w:t>plan(s) on the SBE Platform will remain “Dependent Only.”</w:t>
      </w:r>
      <w:r>
        <w:rPr>
          <w:spacing w:val="40"/>
        </w:rPr>
        <w:t xml:space="preserve"> </w:t>
      </w:r>
      <w:r>
        <w:t>SSHIX will issue Final Notice of Decertification to the issuer, HHS and DOI via a formal letter and email. On receipt of the Notice</w:t>
      </w:r>
      <w:r>
        <w:rPr>
          <w:spacing w:val="-2"/>
        </w:rPr>
        <w:t xml:space="preserve"> </w:t>
      </w:r>
      <w:r>
        <w:t>of</w:t>
      </w:r>
      <w:r>
        <w:rPr>
          <w:spacing w:val="-3"/>
        </w:rPr>
        <w:t xml:space="preserve"> </w:t>
      </w:r>
      <w:r>
        <w:t>Decertification,</w:t>
      </w:r>
      <w:r>
        <w:rPr>
          <w:spacing w:val="-2"/>
        </w:rPr>
        <w:t xml:space="preserve"> </w:t>
      </w:r>
      <w:r>
        <w:t>DOI will submit</w:t>
      </w:r>
      <w:r>
        <w:rPr>
          <w:spacing w:val="-2"/>
        </w:rPr>
        <w:t xml:space="preserve"> </w:t>
      </w:r>
      <w:r>
        <w:t>the</w:t>
      </w:r>
      <w:r>
        <w:rPr>
          <w:spacing w:val="-2"/>
        </w:rPr>
        <w:t xml:space="preserve"> </w:t>
      </w:r>
      <w:r>
        <w:t>Plan</w:t>
      </w:r>
      <w:r>
        <w:rPr>
          <w:spacing w:val="-2"/>
        </w:rPr>
        <w:t xml:space="preserve"> </w:t>
      </w:r>
      <w:r>
        <w:t>ID</w:t>
      </w:r>
      <w:r>
        <w:rPr>
          <w:spacing w:val="-2"/>
        </w:rPr>
        <w:t xml:space="preserve"> </w:t>
      </w:r>
      <w:r>
        <w:t>Crosswalk files to SSHIX</w:t>
      </w:r>
      <w:r>
        <w:rPr>
          <w:spacing w:val="-2"/>
        </w:rPr>
        <w:t xml:space="preserve"> </w:t>
      </w:r>
      <w:r>
        <w:t>via</w:t>
      </w:r>
      <w:r>
        <w:rPr>
          <w:spacing w:val="-3"/>
        </w:rPr>
        <w:t xml:space="preserve"> </w:t>
      </w:r>
      <w:r>
        <w:t xml:space="preserve">email. SSHIX will upload the Plan ID Crosswalk files for all effected consumers enrolled in the impacted </w:t>
      </w:r>
      <w:r>
        <w:rPr>
          <w:spacing w:val="-2"/>
        </w:rPr>
        <w:t>plan(s).</w:t>
      </w:r>
    </w:p>
    <w:p w14:paraId="270B8510" w14:textId="77777777" w:rsidR="006E3AEA" w:rsidRDefault="006E3AEA">
      <w:pPr>
        <w:spacing w:line="259" w:lineRule="auto"/>
        <w:sectPr w:rsidR="006E3AEA">
          <w:footerReference w:type="default" r:id="rId46"/>
          <w:pgSz w:w="12240" w:h="15840"/>
          <w:pgMar w:top="1400" w:right="1280" w:bottom="940" w:left="1320" w:header="0" w:footer="743" w:gutter="0"/>
          <w:pgNumType w:start="17"/>
          <w:cols w:space="720"/>
        </w:sectPr>
      </w:pPr>
    </w:p>
    <w:p w14:paraId="7FFC8675" w14:textId="77777777" w:rsidR="006E3AEA" w:rsidRDefault="00B56788">
      <w:pPr>
        <w:pStyle w:val="Heading1"/>
        <w:numPr>
          <w:ilvl w:val="0"/>
          <w:numId w:val="1"/>
        </w:numPr>
        <w:tabs>
          <w:tab w:val="left" w:pos="837"/>
        </w:tabs>
        <w:ind w:left="837" w:hanging="446"/>
      </w:pPr>
      <w:bookmarkStart w:id="25" w:name="_bookmark25"/>
      <w:bookmarkEnd w:id="25"/>
      <w:r>
        <w:rPr>
          <w:color w:val="2D74B5"/>
        </w:rPr>
        <w:lastRenderedPageBreak/>
        <w:t>Appendix</w:t>
      </w:r>
      <w:r>
        <w:rPr>
          <w:color w:val="2D74B5"/>
          <w:spacing w:val="-3"/>
        </w:rPr>
        <w:t xml:space="preserve"> </w:t>
      </w:r>
      <w:r>
        <w:rPr>
          <w:color w:val="2D74B5"/>
        </w:rPr>
        <w:t>A:</w:t>
      </w:r>
      <w:r>
        <w:rPr>
          <w:color w:val="2D74B5"/>
          <w:spacing w:val="-3"/>
        </w:rPr>
        <w:t xml:space="preserve"> </w:t>
      </w:r>
      <w:r>
        <w:rPr>
          <w:color w:val="2D74B5"/>
        </w:rPr>
        <w:t>Plan</w:t>
      </w:r>
      <w:r>
        <w:rPr>
          <w:color w:val="2D74B5"/>
          <w:spacing w:val="-3"/>
        </w:rPr>
        <w:t xml:space="preserve"> </w:t>
      </w:r>
      <w:r>
        <w:rPr>
          <w:color w:val="2D74B5"/>
        </w:rPr>
        <w:t>Certification</w:t>
      </w:r>
      <w:r>
        <w:rPr>
          <w:color w:val="2D74B5"/>
          <w:spacing w:val="-3"/>
        </w:rPr>
        <w:t xml:space="preserve"> </w:t>
      </w:r>
      <w:r>
        <w:rPr>
          <w:color w:val="2D74B5"/>
          <w:spacing w:val="-2"/>
        </w:rPr>
        <w:t>Statuses</w:t>
      </w:r>
    </w:p>
    <w:p w14:paraId="15BF39EE" w14:textId="77777777" w:rsidR="006E3AEA" w:rsidRDefault="00B56788">
      <w:pPr>
        <w:pStyle w:val="Heading3"/>
        <w:spacing w:before="165"/>
        <w:ind w:left="120"/>
        <w:rPr>
          <w:u w:val="none"/>
        </w:rPr>
      </w:pPr>
      <w:r>
        <w:t>Plan</w:t>
      </w:r>
      <w:r>
        <w:rPr>
          <w:spacing w:val="-2"/>
        </w:rPr>
        <w:t xml:space="preserve"> </w:t>
      </w:r>
      <w:r>
        <w:t>Certification</w:t>
      </w:r>
      <w:r>
        <w:rPr>
          <w:spacing w:val="-2"/>
        </w:rPr>
        <w:t xml:space="preserve"> Status</w:t>
      </w:r>
    </w:p>
    <w:p w14:paraId="641E2A03" w14:textId="77777777" w:rsidR="006E3AEA" w:rsidRDefault="00B56788">
      <w:pPr>
        <w:pStyle w:val="BodyText"/>
        <w:spacing w:before="185" w:line="259" w:lineRule="auto"/>
        <w:ind w:left="120" w:right="119"/>
      </w:pPr>
      <w:r>
        <w:t>The</w:t>
      </w:r>
      <w:r>
        <w:rPr>
          <w:spacing w:val="-3"/>
        </w:rPr>
        <w:t xml:space="preserve"> </w:t>
      </w:r>
      <w:r>
        <w:t>Plan</w:t>
      </w:r>
      <w:r>
        <w:rPr>
          <w:spacing w:val="-4"/>
        </w:rPr>
        <w:t xml:space="preserve"> </w:t>
      </w:r>
      <w:r>
        <w:t>Certification</w:t>
      </w:r>
      <w:r>
        <w:rPr>
          <w:spacing w:val="-4"/>
        </w:rPr>
        <w:t xml:space="preserve"> </w:t>
      </w:r>
      <w:r>
        <w:t>Status</w:t>
      </w:r>
      <w:r>
        <w:rPr>
          <w:spacing w:val="-3"/>
        </w:rPr>
        <w:t xml:space="preserve"> </w:t>
      </w:r>
      <w:r>
        <w:t>relates</w:t>
      </w:r>
      <w:r>
        <w:rPr>
          <w:spacing w:val="-2"/>
        </w:rPr>
        <w:t xml:space="preserve"> </w:t>
      </w:r>
      <w:r>
        <w:t>primarily</w:t>
      </w:r>
      <w:r>
        <w:rPr>
          <w:spacing w:val="-4"/>
        </w:rPr>
        <w:t xml:space="preserve"> </w:t>
      </w:r>
      <w:r>
        <w:t>to</w:t>
      </w:r>
      <w:r>
        <w:rPr>
          <w:spacing w:val="-4"/>
        </w:rPr>
        <w:t xml:space="preserve"> </w:t>
      </w:r>
      <w:r>
        <w:t>the</w:t>
      </w:r>
      <w:r>
        <w:rPr>
          <w:spacing w:val="-3"/>
        </w:rPr>
        <w:t xml:space="preserve"> </w:t>
      </w:r>
      <w:r>
        <w:t>binder</w:t>
      </w:r>
      <w:r>
        <w:rPr>
          <w:spacing w:val="-3"/>
        </w:rPr>
        <w:t xml:space="preserve"> </w:t>
      </w:r>
      <w:r>
        <w:t>review</w:t>
      </w:r>
      <w:r>
        <w:rPr>
          <w:spacing w:val="-5"/>
        </w:rPr>
        <w:t xml:space="preserve"> </w:t>
      </w:r>
      <w:r>
        <w:t>and</w:t>
      </w:r>
      <w:r>
        <w:rPr>
          <w:spacing w:val="-1"/>
        </w:rPr>
        <w:t xml:space="preserve"> </w:t>
      </w:r>
      <w:r>
        <w:t>approval</w:t>
      </w:r>
      <w:r>
        <w:rPr>
          <w:spacing w:val="-3"/>
        </w:rPr>
        <w:t xml:space="preserve"> </w:t>
      </w:r>
      <w:r>
        <w:t>processes</w:t>
      </w:r>
      <w:r>
        <w:rPr>
          <w:spacing w:val="-1"/>
        </w:rPr>
        <w:t xml:space="preserve"> </w:t>
      </w:r>
      <w:r>
        <w:t>described</w:t>
      </w:r>
      <w:r>
        <w:rPr>
          <w:spacing w:val="-3"/>
        </w:rPr>
        <w:t xml:space="preserve"> </w:t>
      </w:r>
      <w:r>
        <w:t>in Sections 2 and 3, but Certification Status is also relevant to the Plan Withdrawal process described in Section 5.</w:t>
      </w:r>
    </w:p>
    <w:p w14:paraId="743EAB06" w14:textId="77777777" w:rsidR="006E3AEA" w:rsidRDefault="006E3AEA">
      <w:pPr>
        <w:pStyle w:val="BodyText"/>
        <w:spacing w:before="9"/>
        <w:rPr>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6465"/>
      </w:tblGrid>
      <w:tr w:rsidR="006E3AEA" w14:paraId="46065228" w14:textId="77777777">
        <w:trPr>
          <w:trHeight w:val="357"/>
        </w:trPr>
        <w:tc>
          <w:tcPr>
            <w:tcW w:w="2751" w:type="dxa"/>
          </w:tcPr>
          <w:p w14:paraId="233401A3" w14:textId="77777777" w:rsidR="006E3AEA" w:rsidRDefault="00B56788">
            <w:pPr>
              <w:pStyle w:val="TableParagraph"/>
              <w:spacing w:line="268" w:lineRule="exact"/>
              <w:ind w:left="10"/>
              <w:jc w:val="center"/>
              <w:rPr>
                <w:b/>
              </w:rPr>
            </w:pPr>
            <w:r>
              <w:rPr>
                <w:b/>
                <w:spacing w:val="-2"/>
              </w:rPr>
              <w:t>Status</w:t>
            </w:r>
          </w:p>
        </w:tc>
        <w:tc>
          <w:tcPr>
            <w:tcW w:w="6465" w:type="dxa"/>
          </w:tcPr>
          <w:p w14:paraId="1D2F98D1" w14:textId="77777777" w:rsidR="006E3AEA" w:rsidRDefault="00B56788">
            <w:pPr>
              <w:pStyle w:val="TableParagraph"/>
              <w:spacing w:line="268" w:lineRule="exact"/>
              <w:ind w:left="7" w:right="1"/>
              <w:jc w:val="center"/>
              <w:rPr>
                <w:b/>
              </w:rPr>
            </w:pPr>
            <w:r>
              <w:rPr>
                <w:b/>
                <w:spacing w:val="-2"/>
              </w:rPr>
              <w:t>Description</w:t>
            </w:r>
          </w:p>
        </w:tc>
      </w:tr>
      <w:tr w:rsidR="006E3AEA" w14:paraId="028FA9BF" w14:textId="77777777">
        <w:trPr>
          <w:trHeight w:val="549"/>
        </w:trPr>
        <w:tc>
          <w:tcPr>
            <w:tcW w:w="2751" w:type="dxa"/>
          </w:tcPr>
          <w:p w14:paraId="7B8AA643" w14:textId="77777777" w:rsidR="006E3AEA" w:rsidRDefault="00B56788">
            <w:pPr>
              <w:pStyle w:val="TableParagraph"/>
              <w:spacing w:before="138"/>
            </w:pPr>
            <w:r>
              <w:rPr>
                <w:spacing w:val="-2"/>
              </w:rPr>
              <w:t>Loaded</w:t>
            </w:r>
          </w:p>
        </w:tc>
        <w:tc>
          <w:tcPr>
            <w:tcW w:w="6465" w:type="dxa"/>
          </w:tcPr>
          <w:p w14:paraId="11196176" w14:textId="77777777" w:rsidR="006E3AEA" w:rsidRDefault="00B56788">
            <w:pPr>
              <w:pStyle w:val="TableParagraph"/>
              <w:spacing w:before="4"/>
            </w:pPr>
            <w:r>
              <w:t>When</w:t>
            </w:r>
            <w:r>
              <w:rPr>
                <w:spacing w:val="-6"/>
              </w:rPr>
              <w:t xml:space="preserve"> </w:t>
            </w:r>
            <w:r>
              <w:t>Plan</w:t>
            </w:r>
            <w:r>
              <w:rPr>
                <w:spacing w:val="-7"/>
              </w:rPr>
              <w:t xml:space="preserve"> </w:t>
            </w:r>
            <w:r>
              <w:t>Data</w:t>
            </w:r>
            <w:r>
              <w:rPr>
                <w:spacing w:val="-3"/>
              </w:rPr>
              <w:t xml:space="preserve"> </w:t>
            </w:r>
            <w:r>
              <w:t>is</w:t>
            </w:r>
            <w:r>
              <w:rPr>
                <w:spacing w:val="-2"/>
              </w:rPr>
              <w:t xml:space="preserve"> </w:t>
            </w:r>
            <w:r>
              <w:t>imported</w:t>
            </w:r>
            <w:r>
              <w:rPr>
                <w:spacing w:val="-4"/>
              </w:rPr>
              <w:t xml:space="preserve"> </w:t>
            </w:r>
            <w:r>
              <w:t>from</w:t>
            </w:r>
            <w:r>
              <w:rPr>
                <w:spacing w:val="-2"/>
              </w:rPr>
              <w:t xml:space="preserve"> </w:t>
            </w:r>
            <w:r>
              <w:t>SERFF,</w:t>
            </w:r>
            <w:r>
              <w:rPr>
                <w:spacing w:val="-5"/>
              </w:rPr>
              <w:t xml:space="preserve"> </w:t>
            </w:r>
            <w:r>
              <w:t>each</w:t>
            </w:r>
            <w:r>
              <w:rPr>
                <w:spacing w:val="-2"/>
              </w:rPr>
              <w:t xml:space="preserve"> </w:t>
            </w:r>
            <w:r>
              <w:t>plan</w:t>
            </w:r>
            <w:r>
              <w:rPr>
                <w:spacing w:val="-4"/>
              </w:rPr>
              <w:t xml:space="preserve"> </w:t>
            </w:r>
            <w:r>
              <w:t>is</w:t>
            </w:r>
            <w:r>
              <w:rPr>
                <w:spacing w:val="-7"/>
              </w:rPr>
              <w:t xml:space="preserve"> </w:t>
            </w:r>
            <w:r>
              <w:rPr>
                <w:spacing w:val="-2"/>
              </w:rPr>
              <w:t>automatically</w:t>
            </w:r>
          </w:p>
          <w:p w14:paraId="15BCAEEE" w14:textId="77777777" w:rsidR="006E3AEA" w:rsidRDefault="00B56788">
            <w:pPr>
              <w:pStyle w:val="TableParagraph"/>
              <w:spacing w:line="256" w:lineRule="exact"/>
            </w:pPr>
            <w:r>
              <w:t>assigned</w:t>
            </w:r>
            <w:r>
              <w:rPr>
                <w:spacing w:val="-3"/>
              </w:rPr>
              <w:t xml:space="preserve"> </w:t>
            </w:r>
            <w:r>
              <w:t>a</w:t>
            </w:r>
            <w:r>
              <w:rPr>
                <w:spacing w:val="-2"/>
              </w:rPr>
              <w:t xml:space="preserve"> </w:t>
            </w:r>
            <w:r>
              <w:t>default</w:t>
            </w:r>
            <w:r>
              <w:rPr>
                <w:spacing w:val="-5"/>
              </w:rPr>
              <w:t xml:space="preserve"> </w:t>
            </w:r>
            <w:r>
              <w:t>status</w:t>
            </w:r>
            <w:r>
              <w:rPr>
                <w:spacing w:val="-5"/>
              </w:rPr>
              <w:t xml:space="preserve"> </w:t>
            </w:r>
            <w:r>
              <w:t>of</w:t>
            </w:r>
            <w:r>
              <w:rPr>
                <w:spacing w:val="-5"/>
              </w:rPr>
              <w:t xml:space="preserve"> </w:t>
            </w:r>
            <w:r>
              <w:rPr>
                <w:spacing w:val="-2"/>
              </w:rPr>
              <w:t>“Loaded.”</w:t>
            </w:r>
          </w:p>
        </w:tc>
      </w:tr>
      <w:tr w:rsidR="006E3AEA" w14:paraId="7E58EE4E" w14:textId="77777777">
        <w:trPr>
          <w:trHeight w:val="916"/>
        </w:trPr>
        <w:tc>
          <w:tcPr>
            <w:tcW w:w="2751" w:type="dxa"/>
          </w:tcPr>
          <w:p w14:paraId="5C6FAA39" w14:textId="77777777" w:rsidR="006E3AEA" w:rsidRDefault="006E3AEA">
            <w:pPr>
              <w:pStyle w:val="TableParagraph"/>
              <w:spacing w:before="55"/>
              <w:ind w:left="0"/>
            </w:pPr>
          </w:p>
          <w:p w14:paraId="42E2427F" w14:textId="77777777" w:rsidR="006E3AEA" w:rsidRDefault="00B56788">
            <w:pPr>
              <w:pStyle w:val="TableParagraph"/>
            </w:pPr>
            <w:r>
              <w:rPr>
                <w:spacing w:val="-2"/>
              </w:rPr>
              <w:t>Certified</w:t>
            </w:r>
          </w:p>
        </w:tc>
        <w:tc>
          <w:tcPr>
            <w:tcW w:w="6465" w:type="dxa"/>
          </w:tcPr>
          <w:p w14:paraId="7D1DE14B" w14:textId="77777777" w:rsidR="006E3AEA" w:rsidRDefault="00B56788">
            <w:pPr>
              <w:pStyle w:val="TableParagraph"/>
              <w:spacing w:before="54"/>
              <w:ind w:right="151"/>
            </w:pPr>
            <w:r>
              <w:t>Following the binder review process, SSHIX Plan Certification Manager</w:t>
            </w:r>
            <w:r>
              <w:rPr>
                <w:spacing w:val="-3"/>
              </w:rPr>
              <w:t xml:space="preserve"> </w:t>
            </w:r>
            <w:r>
              <w:t>assigns</w:t>
            </w:r>
            <w:r>
              <w:rPr>
                <w:spacing w:val="-3"/>
              </w:rPr>
              <w:t xml:space="preserve"> </w:t>
            </w:r>
            <w:r>
              <w:t>a</w:t>
            </w:r>
            <w:r>
              <w:rPr>
                <w:spacing w:val="-3"/>
              </w:rPr>
              <w:t xml:space="preserve"> </w:t>
            </w:r>
            <w:r>
              <w:t>status</w:t>
            </w:r>
            <w:r>
              <w:rPr>
                <w:spacing w:val="-6"/>
              </w:rPr>
              <w:t xml:space="preserve"> </w:t>
            </w:r>
            <w:r>
              <w:t>of</w:t>
            </w:r>
            <w:r>
              <w:rPr>
                <w:spacing w:val="-3"/>
              </w:rPr>
              <w:t xml:space="preserve"> </w:t>
            </w:r>
            <w:r>
              <w:t>“Certified”</w:t>
            </w:r>
            <w:r>
              <w:rPr>
                <w:spacing w:val="-2"/>
              </w:rPr>
              <w:t xml:space="preserve"> </w:t>
            </w:r>
            <w:r>
              <w:t>to</w:t>
            </w:r>
            <w:r>
              <w:rPr>
                <w:spacing w:val="-4"/>
              </w:rPr>
              <w:t xml:space="preserve"> </w:t>
            </w:r>
            <w:r>
              <w:t>make</w:t>
            </w:r>
            <w:r>
              <w:rPr>
                <w:spacing w:val="-5"/>
              </w:rPr>
              <w:t xml:space="preserve"> </w:t>
            </w:r>
            <w:r>
              <w:t>Plan</w:t>
            </w:r>
            <w:r>
              <w:rPr>
                <w:spacing w:val="-7"/>
              </w:rPr>
              <w:t xml:space="preserve"> </w:t>
            </w:r>
            <w:r>
              <w:t>Data</w:t>
            </w:r>
            <w:r>
              <w:rPr>
                <w:spacing w:val="-3"/>
              </w:rPr>
              <w:t xml:space="preserve"> </w:t>
            </w:r>
            <w:r>
              <w:t>available for review in the Issuer Plan Preview module.</w:t>
            </w:r>
          </w:p>
        </w:tc>
      </w:tr>
      <w:tr w:rsidR="006E3AEA" w14:paraId="54091646" w14:textId="77777777">
        <w:trPr>
          <w:trHeight w:val="1727"/>
        </w:trPr>
        <w:tc>
          <w:tcPr>
            <w:tcW w:w="2751" w:type="dxa"/>
          </w:tcPr>
          <w:p w14:paraId="34BB347A" w14:textId="77777777" w:rsidR="006E3AEA" w:rsidRDefault="006E3AEA">
            <w:pPr>
              <w:pStyle w:val="TableParagraph"/>
              <w:ind w:left="0"/>
            </w:pPr>
          </w:p>
          <w:p w14:paraId="0CD8F5D4" w14:textId="77777777" w:rsidR="006E3AEA" w:rsidRDefault="006E3AEA">
            <w:pPr>
              <w:pStyle w:val="TableParagraph"/>
              <w:spacing w:before="191"/>
              <w:ind w:left="0"/>
            </w:pPr>
          </w:p>
          <w:p w14:paraId="7A5B80C2" w14:textId="77777777" w:rsidR="006E3AEA" w:rsidRDefault="00B56788">
            <w:pPr>
              <w:pStyle w:val="TableParagraph"/>
            </w:pPr>
            <w:r>
              <w:rPr>
                <w:spacing w:val="-2"/>
              </w:rPr>
              <w:t>Incomplete</w:t>
            </w:r>
          </w:p>
        </w:tc>
        <w:tc>
          <w:tcPr>
            <w:tcW w:w="6465" w:type="dxa"/>
          </w:tcPr>
          <w:p w14:paraId="23677BE7" w14:textId="77777777" w:rsidR="006E3AEA" w:rsidRDefault="00B56788">
            <w:pPr>
              <w:pStyle w:val="TableParagraph"/>
              <w:spacing w:before="56"/>
              <w:ind w:right="151"/>
            </w:pPr>
            <w:r>
              <w:t>This status is assigned by the SSHIX Plan Certification Manager to accommodate</w:t>
            </w:r>
            <w:r>
              <w:rPr>
                <w:spacing w:val="-4"/>
              </w:rPr>
              <w:t xml:space="preserve"> </w:t>
            </w:r>
            <w:r>
              <w:t>revisions</w:t>
            </w:r>
            <w:r>
              <w:rPr>
                <w:spacing w:val="-6"/>
              </w:rPr>
              <w:t xml:space="preserve"> </w:t>
            </w:r>
            <w:r>
              <w:t>to</w:t>
            </w:r>
            <w:r>
              <w:rPr>
                <w:spacing w:val="-7"/>
              </w:rPr>
              <w:t xml:space="preserve"> </w:t>
            </w:r>
            <w:r>
              <w:t>previously submitted</w:t>
            </w:r>
            <w:r>
              <w:rPr>
                <w:spacing w:val="-4"/>
              </w:rPr>
              <w:t xml:space="preserve"> </w:t>
            </w:r>
            <w:r>
              <w:t>Plan</w:t>
            </w:r>
            <w:r>
              <w:rPr>
                <w:spacing w:val="-7"/>
              </w:rPr>
              <w:t xml:space="preserve"> </w:t>
            </w:r>
            <w:r>
              <w:t>Data.</w:t>
            </w:r>
            <w:r>
              <w:rPr>
                <w:spacing w:val="-7"/>
              </w:rPr>
              <w:t xml:space="preserve"> </w:t>
            </w:r>
            <w:r>
              <w:t>Once</w:t>
            </w:r>
            <w:r>
              <w:rPr>
                <w:spacing w:val="-4"/>
              </w:rPr>
              <w:t xml:space="preserve"> </w:t>
            </w:r>
            <w:r>
              <w:t>a plan is marked as "Certified,” new updates from SERFF are not accepted.</w:t>
            </w:r>
            <w:r>
              <w:rPr>
                <w:spacing w:val="40"/>
              </w:rPr>
              <w:t xml:space="preserve"> </w:t>
            </w:r>
            <w:r>
              <w:t>The status of the plan needs to be changed to "Incomplete" to allow the SBE Platform to overwrite the previous version of the plan data.</w:t>
            </w:r>
          </w:p>
        </w:tc>
      </w:tr>
      <w:tr w:rsidR="006E3AEA" w14:paraId="216ECBC7" w14:textId="77777777">
        <w:trPr>
          <w:trHeight w:val="1007"/>
        </w:trPr>
        <w:tc>
          <w:tcPr>
            <w:tcW w:w="2751" w:type="dxa"/>
          </w:tcPr>
          <w:p w14:paraId="7BA84E99" w14:textId="77777777" w:rsidR="006E3AEA" w:rsidRDefault="006E3AEA">
            <w:pPr>
              <w:pStyle w:val="TableParagraph"/>
              <w:spacing w:before="100"/>
              <w:ind w:left="0"/>
            </w:pPr>
          </w:p>
          <w:p w14:paraId="02DC3541" w14:textId="77777777" w:rsidR="006E3AEA" w:rsidRDefault="00B56788">
            <w:pPr>
              <w:pStyle w:val="TableParagraph"/>
            </w:pPr>
            <w:r>
              <w:t>De-</w:t>
            </w:r>
            <w:r>
              <w:rPr>
                <w:spacing w:val="-2"/>
              </w:rPr>
              <w:t>Certified</w:t>
            </w:r>
          </w:p>
        </w:tc>
        <w:tc>
          <w:tcPr>
            <w:tcW w:w="6465" w:type="dxa"/>
          </w:tcPr>
          <w:p w14:paraId="54F3A0DB" w14:textId="77777777" w:rsidR="006E3AEA" w:rsidRDefault="00B56788">
            <w:pPr>
              <w:pStyle w:val="TableParagraph"/>
              <w:spacing w:before="100"/>
              <w:ind w:right="106"/>
              <w:jc w:val="both"/>
            </w:pPr>
            <w:r>
              <w:t>If</w:t>
            </w:r>
            <w:r>
              <w:rPr>
                <w:spacing w:val="-1"/>
              </w:rPr>
              <w:t xml:space="preserve"> </w:t>
            </w:r>
            <w:r>
              <w:t>an</w:t>
            </w:r>
            <w:r>
              <w:rPr>
                <w:spacing w:val="-2"/>
              </w:rPr>
              <w:t xml:space="preserve"> </w:t>
            </w:r>
            <w:r>
              <w:t>Issuer</w:t>
            </w:r>
            <w:r>
              <w:rPr>
                <w:spacing w:val="-1"/>
              </w:rPr>
              <w:t xml:space="preserve"> </w:t>
            </w:r>
            <w:r>
              <w:t>submits</w:t>
            </w:r>
            <w:r>
              <w:rPr>
                <w:spacing w:val="-1"/>
              </w:rPr>
              <w:t xml:space="preserve"> </w:t>
            </w:r>
            <w:r>
              <w:t>a</w:t>
            </w:r>
            <w:r>
              <w:rPr>
                <w:spacing w:val="-3"/>
              </w:rPr>
              <w:t xml:space="preserve"> </w:t>
            </w:r>
            <w:r>
              <w:t>Plan</w:t>
            </w:r>
            <w:r>
              <w:rPr>
                <w:spacing w:val="-7"/>
              </w:rPr>
              <w:t xml:space="preserve"> </w:t>
            </w:r>
            <w:r>
              <w:t>Withdrawal</w:t>
            </w:r>
            <w:r>
              <w:rPr>
                <w:spacing w:val="-4"/>
              </w:rPr>
              <w:t xml:space="preserve"> </w:t>
            </w:r>
            <w:r>
              <w:t>Request,</w:t>
            </w:r>
            <w:r>
              <w:rPr>
                <w:spacing w:val="-1"/>
              </w:rPr>
              <w:t xml:space="preserve"> </w:t>
            </w:r>
            <w:r>
              <w:t>this</w:t>
            </w:r>
            <w:r>
              <w:rPr>
                <w:spacing w:val="-1"/>
              </w:rPr>
              <w:t xml:space="preserve"> </w:t>
            </w:r>
            <w:r>
              <w:t>status</w:t>
            </w:r>
            <w:r>
              <w:rPr>
                <w:spacing w:val="-1"/>
              </w:rPr>
              <w:t xml:space="preserve"> </w:t>
            </w:r>
            <w:r>
              <w:t>is</w:t>
            </w:r>
            <w:r>
              <w:rPr>
                <w:spacing w:val="-1"/>
              </w:rPr>
              <w:t xml:space="preserve"> </w:t>
            </w:r>
            <w:r>
              <w:t>assigned by</w:t>
            </w:r>
            <w:r>
              <w:rPr>
                <w:spacing w:val="-2"/>
              </w:rPr>
              <w:t xml:space="preserve"> </w:t>
            </w:r>
            <w:r>
              <w:t>the</w:t>
            </w:r>
            <w:r>
              <w:rPr>
                <w:spacing w:val="-2"/>
              </w:rPr>
              <w:t xml:space="preserve"> </w:t>
            </w:r>
            <w:r>
              <w:t>SSHIX</w:t>
            </w:r>
            <w:r>
              <w:rPr>
                <w:spacing w:val="-4"/>
              </w:rPr>
              <w:t xml:space="preserve"> </w:t>
            </w:r>
            <w:r>
              <w:t>Plan</w:t>
            </w:r>
            <w:r>
              <w:rPr>
                <w:spacing w:val="-6"/>
              </w:rPr>
              <w:t xml:space="preserve"> </w:t>
            </w:r>
            <w:r>
              <w:t>Certification</w:t>
            </w:r>
            <w:r>
              <w:rPr>
                <w:spacing w:val="-3"/>
              </w:rPr>
              <w:t xml:space="preserve"> </w:t>
            </w:r>
            <w:r>
              <w:t>Manager</w:t>
            </w:r>
            <w:r>
              <w:rPr>
                <w:spacing w:val="-1"/>
              </w:rPr>
              <w:t xml:space="preserve"> </w:t>
            </w:r>
            <w:r>
              <w:t>in</w:t>
            </w:r>
            <w:r>
              <w:rPr>
                <w:spacing w:val="-6"/>
              </w:rPr>
              <w:t xml:space="preserve"> </w:t>
            </w:r>
            <w:r>
              <w:t>order</w:t>
            </w:r>
            <w:r>
              <w:rPr>
                <w:spacing w:val="-4"/>
              </w:rPr>
              <w:t xml:space="preserve"> </w:t>
            </w:r>
            <w:r>
              <w:t>to</w:t>
            </w:r>
            <w:r>
              <w:rPr>
                <w:spacing w:val="-2"/>
              </w:rPr>
              <w:t xml:space="preserve"> </w:t>
            </w:r>
            <w:r>
              <w:t>prevent</w:t>
            </w:r>
            <w:r>
              <w:rPr>
                <w:spacing w:val="-5"/>
              </w:rPr>
              <w:t xml:space="preserve"> </w:t>
            </w:r>
            <w:r>
              <w:t>the</w:t>
            </w:r>
            <w:r>
              <w:rPr>
                <w:spacing w:val="-2"/>
              </w:rPr>
              <w:t xml:space="preserve"> </w:t>
            </w:r>
            <w:r>
              <w:t>plan’s public availability.</w:t>
            </w:r>
          </w:p>
        </w:tc>
      </w:tr>
    </w:tbl>
    <w:p w14:paraId="328C5016" w14:textId="77777777" w:rsidR="006E3AEA" w:rsidRDefault="006E3AEA">
      <w:pPr>
        <w:pStyle w:val="BodyText"/>
        <w:spacing w:before="182"/>
      </w:pPr>
    </w:p>
    <w:p w14:paraId="4BE917B6" w14:textId="77777777" w:rsidR="006E3AEA" w:rsidRDefault="00B56788">
      <w:pPr>
        <w:pStyle w:val="Heading3"/>
        <w:ind w:left="120"/>
        <w:rPr>
          <w:u w:val="none"/>
        </w:rPr>
      </w:pPr>
      <w:r>
        <w:t>Verification</w:t>
      </w:r>
      <w:r>
        <w:rPr>
          <w:spacing w:val="-7"/>
        </w:rPr>
        <w:t xml:space="preserve"> </w:t>
      </w:r>
      <w:r>
        <w:rPr>
          <w:spacing w:val="-2"/>
        </w:rPr>
        <w:t>Status</w:t>
      </w:r>
    </w:p>
    <w:p w14:paraId="483F720A" w14:textId="77777777" w:rsidR="006E3AEA" w:rsidRDefault="00B56788">
      <w:pPr>
        <w:pStyle w:val="BodyText"/>
        <w:spacing w:before="144" w:line="259" w:lineRule="auto"/>
        <w:ind w:left="120" w:right="119"/>
      </w:pPr>
      <w:r>
        <w:t>The</w:t>
      </w:r>
      <w:r>
        <w:rPr>
          <w:spacing w:val="-2"/>
        </w:rPr>
        <w:t xml:space="preserve"> </w:t>
      </w:r>
      <w:r>
        <w:t>Verification</w:t>
      </w:r>
      <w:r>
        <w:rPr>
          <w:spacing w:val="-6"/>
        </w:rPr>
        <w:t xml:space="preserve"> </w:t>
      </w:r>
      <w:r>
        <w:t>Status</w:t>
      </w:r>
      <w:r>
        <w:rPr>
          <w:spacing w:val="-2"/>
        </w:rPr>
        <w:t xml:space="preserve"> </w:t>
      </w:r>
      <w:r>
        <w:t>relates</w:t>
      </w:r>
      <w:r>
        <w:rPr>
          <w:spacing w:val="-2"/>
        </w:rPr>
        <w:t xml:space="preserve"> </w:t>
      </w:r>
      <w:r>
        <w:t>to</w:t>
      </w:r>
      <w:r>
        <w:rPr>
          <w:spacing w:val="-3"/>
        </w:rPr>
        <w:t xml:space="preserve"> </w:t>
      </w:r>
      <w:r>
        <w:t>the</w:t>
      </w:r>
      <w:r>
        <w:rPr>
          <w:spacing w:val="-2"/>
        </w:rPr>
        <w:t xml:space="preserve"> </w:t>
      </w:r>
      <w:r>
        <w:t>Issuer’s</w:t>
      </w:r>
      <w:r>
        <w:rPr>
          <w:spacing w:val="-2"/>
        </w:rPr>
        <w:t xml:space="preserve"> </w:t>
      </w:r>
      <w:r>
        <w:t>review</w:t>
      </w:r>
      <w:r>
        <w:rPr>
          <w:spacing w:val="-4"/>
        </w:rPr>
        <w:t xml:space="preserve"> </w:t>
      </w:r>
      <w:r>
        <w:t>of</w:t>
      </w:r>
      <w:r>
        <w:rPr>
          <w:spacing w:val="-2"/>
        </w:rPr>
        <w:t xml:space="preserve"> </w:t>
      </w:r>
      <w:r>
        <w:t>plan</w:t>
      </w:r>
      <w:r>
        <w:rPr>
          <w:spacing w:val="-3"/>
        </w:rPr>
        <w:t xml:space="preserve"> </w:t>
      </w:r>
      <w:r>
        <w:t>data</w:t>
      </w:r>
      <w:r>
        <w:rPr>
          <w:spacing w:val="-2"/>
        </w:rPr>
        <w:t xml:space="preserve"> </w:t>
      </w:r>
      <w:r>
        <w:t>using</w:t>
      </w:r>
      <w:r>
        <w:rPr>
          <w:spacing w:val="-3"/>
        </w:rPr>
        <w:t xml:space="preserve"> </w:t>
      </w:r>
      <w:r>
        <w:t>Plan</w:t>
      </w:r>
      <w:r>
        <w:rPr>
          <w:spacing w:val="-6"/>
        </w:rPr>
        <w:t xml:space="preserve"> </w:t>
      </w:r>
      <w:r>
        <w:t>Preview</w:t>
      </w:r>
      <w:r>
        <w:rPr>
          <w:spacing w:val="-2"/>
        </w:rPr>
        <w:t xml:space="preserve"> </w:t>
      </w:r>
      <w:r>
        <w:t>and</w:t>
      </w:r>
      <w:r>
        <w:rPr>
          <w:spacing w:val="-4"/>
        </w:rPr>
        <w:t xml:space="preserve"> </w:t>
      </w:r>
      <w:r>
        <w:t>can</w:t>
      </w:r>
      <w:r>
        <w:rPr>
          <w:spacing w:val="-6"/>
        </w:rPr>
        <w:t xml:space="preserve"> </w:t>
      </w:r>
      <w:r>
        <w:t>only</w:t>
      </w:r>
      <w:r>
        <w:rPr>
          <w:spacing w:val="-2"/>
        </w:rPr>
        <w:t xml:space="preserve"> </w:t>
      </w:r>
      <w:r>
        <w:t>be modified for plans whose Certification Status has been updated to “Certified.”</w:t>
      </w:r>
    </w:p>
    <w:p w14:paraId="4506CA11" w14:textId="77777777" w:rsidR="006E3AEA" w:rsidRDefault="00B56788">
      <w:pPr>
        <w:pStyle w:val="BodyText"/>
        <w:spacing w:before="120" w:line="259" w:lineRule="auto"/>
        <w:ind w:left="120" w:right="185"/>
      </w:pPr>
      <w:r>
        <w:t>The</w:t>
      </w:r>
      <w:r>
        <w:rPr>
          <w:spacing w:val="-2"/>
        </w:rPr>
        <w:t xml:space="preserve"> </w:t>
      </w:r>
      <w:r>
        <w:t>default</w:t>
      </w:r>
      <w:r>
        <w:rPr>
          <w:spacing w:val="-4"/>
        </w:rPr>
        <w:t xml:space="preserve"> </w:t>
      </w:r>
      <w:r>
        <w:t>Verification</w:t>
      </w:r>
      <w:r>
        <w:rPr>
          <w:spacing w:val="-3"/>
        </w:rPr>
        <w:t xml:space="preserve"> </w:t>
      </w:r>
      <w:r>
        <w:t>Status</w:t>
      </w:r>
      <w:r>
        <w:rPr>
          <w:spacing w:val="-2"/>
        </w:rPr>
        <w:t xml:space="preserve"> </w:t>
      </w:r>
      <w:r>
        <w:t>is</w:t>
      </w:r>
      <w:r>
        <w:rPr>
          <w:spacing w:val="-4"/>
        </w:rPr>
        <w:t xml:space="preserve"> </w:t>
      </w:r>
      <w:r>
        <w:t>“No.”</w:t>
      </w:r>
      <w:r>
        <w:rPr>
          <w:spacing w:val="-1"/>
        </w:rPr>
        <w:t xml:space="preserve"> </w:t>
      </w:r>
      <w:r>
        <w:t>If</w:t>
      </w:r>
      <w:r>
        <w:rPr>
          <w:spacing w:val="-2"/>
        </w:rPr>
        <w:t xml:space="preserve"> </w:t>
      </w:r>
      <w:r>
        <w:t>an</w:t>
      </w:r>
      <w:r>
        <w:rPr>
          <w:spacing w:val="-2"/>
        </w:rPr>
        <w:t xml:space="preserve"> </w:t>
      </w:r>
      <w:r>
        <w:t>Issuer</w:t>
      </w:r>
      <w:r>
        <w:rPr>
          <w:spacing w:val="-1"/>
        </w:rPr>
        <w:t xml:space="preserve"> </w:t>
      </w:r>
      <w:r>
        <w:t>reviews</w:t>
      </w:r>
      <w:r>
        <w:rPr>
          <w:spacing w:val="-2"/>
        </w:rPr>
        <w:t xml:space="preserve"> </w:t>
      </w:r>
      <w:r>
        <w:t>and</w:t>
      </w:r>
      <w:r>
        <w:rPr>
          <w:spacing w:val="-4"/>
        </w:rPr>
        <w:t xml:space="preserve"> </w:t>
      </w:r>
      <w:r>
        <w:t>approves</w:t>
      </w:r>
      <w:r>
        <w:rPr>
          <w:spacing w:val="-1"/>
        </w:rPr>
        <w:t xml:space="preserve"> </w:t>
      </w:r>
      <w:r>
        <w:t>plan</w:t>
      </w:r>
      <w:r>
        <w:rPr>
          <w:spacing w:val="-4"/>
        </w:rPr>
        <w:t xml:space="preserve"> </w:t>
      </w:r>
      <w:r>
        <w:t>data</w:t>
      </w:r>
      <w:r>
        <w:rPr>
          <w:spacing w:val="-2"/>
        </w:rPr>
        <w:t xml:space="preserve"> </w:t>
      </w:r>
      <w:r>
        <w:t>using</w:t>
      </w:r>
      <w:r>
        <w:rPr>
          <w:spacing w:val="-3"/>
        </w:rPr>
        <w:t xml:space="preserve"> </w:t>
      </w:r>
      <w:r>
        <w:t>Plan</w:t>
      </w:r>
      <w:r>
        <w:rPr>
          <w:spacing w:val="-6"/>
        </w:rPr>
        <w:t xml:space="preserve"> </w:t>
      </w:r>
      <w:r>
        <w:t>Preview, then the Issuer Representative updates the Verification Status to “Verified” (Yes), allowing the SSHIX Plan Certification Manager to make the plan publicly available.</w:t>
      </w:r>
    </w:p>
    <w:p w14:paraId="3082BF40" w14:textId="77777777" w:rsidR="006E3AEA" w:rsidRDefault="006E3AEA">
      <w:pPr>
        <w:pStyle w:val="BodyText"/>
        <w:spacing w:before="261"/>
      </w:pPr>
    </w:p>
    <w:p w14:paraId="22EFC242" w14:textId="77777777" w:rsidR="006E3AEA" w:rsidRDefault="00B56788">
      <w:pPr>
        <w:pStyle w:val="Heading3"/>
        <w:ind w:left="120"/>
        <w:rPr>
          <w:u w:val="none"/>
        </w:rPr>
      </w:pPr>
      <w:r>
        <w:t>Availability</w:t>
      </w:r>
      <w:r>
        <w:rPr>
          <w:spacing w:val="-5"/>
        </w:rPr>
        <w:t xml:space="preserve"> </w:t>
      </w:r>
      <w:r>
        <w:rPr>
          <w:spacing w:val="-2"/>
        </w:rPr>
        <w:t>Status</w:t>
      </w:r>
    </w:p>
    <w:p w14:paraId="62FC26CE" w14:textId="77777777" w:rsidR="006E3AEA" w:rsidRDefault="00B56788">
      <w:pPr>
        <w:pStyle w:val="BodyText"/>
        <w:spacing w:before="142" w:line="259" w:lineRule="auto"/>
        <w:ind w:left="120" w:right="119"/>
      </w:pPr>
      <w:r>
        <w:t>Availability</w:t>
      </w:r>
      <w:r>
        <w:rPr>
          <w:spacing w:val="-3"/>
        </w:rPr>
        <w:t xml:space="preserve"> </w:t>
      </w:r>
      <w:r>
        <w:t>Status</w:t>
      </w:r>
      <w:r>
        <w:rPr>
          <w:spacing w:val="-3"/>
        </w:rPr>
        <w:t xml:space="preserve"> </w:t>
      </w:r>
      <w:r>
        <w:t>determines</w:t>
      </w:r>
      <w:r>
        <w:rPr>
          <w:spacing w:val="-2"/>
        </w:rPr>
        <w:t xml:space="preserve"> </w:t>
      </w:r>
      <w:r>
        <w:t>whether</w:t>
      </w:r>
      <w:r>
        <w:rPr>
          <w:spacing w:val="-5"/>
        </w:rPr>
        <w:t xml:space="preserve"> </w:t>
      </w:r>
      <w:r>
        <w:t>or</w:t>
      </w:r>
      <w:r>
        <w:rPr>
          <w:spacing w:val="-3"/>
        </w:rPr>
        <w:t xml:space="preserve"> </w:t>
      </w:r>
      <w:r>
        <w:t>not</w:t>
      </w:r>
      <w:r>
        <w:rPr>
          <w:spacing w:val="-1"/>
        </w:rPr>
        <w:t xml:space="preserve"> </w:t>
      </w:r>
      <w:r>
        <w:t>a</w:t>
      </w:r>
      <w:r>
        <w:rPr>
          <w:spacing w:val="-6"/>
        </w:rPr>
        <w:t xml:space="preserve"> </w:t>
      </w:r>
      <w:r>
        <w:t>plan</w:t>
      </w:r>
      <w:r>
        <w:rPr>
          <w:spacing w:val="-4"/>
        </w:rPr>
        <w:t xml:space="preserve"> </w:t>
      </w:r>
      <w:r>
        <w:t>is</w:t>
      </w:r>
      <w:r>
        <w:rPr>
          <w:spacing w:val="-3"/>
        </w:rPr>
        <w:t xml:space="preserve"> </w:t>
      </w:r>
      <w:r>
        <w:t>publicly</w:t>
      </w:r>
      <w:r>
        <w:rPr>
          <w:spacing w:val="-2"/>
        </w:rPr>
        <w:t xml:space="preserve"> </w:t>
      </w:r>
      <w:r>
        <w:t>available</w:t>
      </w:r>
      <w:r>
        <w:rPr>
          <w:spacing w:val="-3"/>
        </w:rPr>
        <w:t xml:space="preserve"> </w:t>
      </w:r>
      <w:r>
        <w:t>during</w:t>
      </w:r>
      <w:r>
        <w:rPr>
          <w:spacing w:val="-6"/>
        </w:rPr>
        <w:t xml:space="preserve"> </w:t>
      </w:r>
      <w:r>
        <w:t>Window</w:t>
      </w:r>
      <w:r>
        <w:rPr>
          <w:spacing w:val="-2"/>
        </w:rPr>
        <w:t xml:space="preserve"> </w:t>
      </w:r>
      <w:r>
        <w:t>Shopping,</w:t>
      </w:r>
      <w:r>
        <w:rPr>
          <w:spacing w:val="-3"/>
        </w:rPr>
        <w:t xml:space="preserve"> </w:t>
      </w:r>
      <w:r>
        <w:t>OEP, and SEP.</w:t>
      </w:r>
    </w:p>
    <w:p w14:paraId="7E699BF3" w14:textId="77777777" w:rsidR="006E3AEA" w:rsidRDefault="00B56788">
      <w:pPr>
        <w:pStyle w:val="BodyText"/>
        <w:spacing w:before="159" w:line="259" w:lineRule="auto"/>
        <w:ind w:left="120" w:right="185"/>
      </w:pPr>
      <w:r>
        <w:t>The</w:t>
      </w:r>
      <w:r>
        <w:rPr>
          <w:spacing w:val="-1"/>
        </w:rPr>
        <w:t xml:space="preserve"> </w:t>
      </w:r>
      <w:r>
        <w:t>default</w:t>
      </w:r>
      <w:r>
        <w:rPr>
          <w:spacing w:val="-3"/>
        </w:rPr>
        <w:t xml:space="preserve"> </w:t>
      </w:r>
      <w:r>
        <w:t>status</w:t>
      </w:r>
      <w:r>
        <w:rPr>
          <w:spacing w:val="-4"/>
        </w:rPr>
        <w:t xml:space="preserve"> </w:t>
      </w:r>
      <w:r>
        <w:t>is</w:t>
      </w:r>
      <w:r>
        <w:rPr>
          <w:spacing w:val="-3"/>
        </w:rPr>
        <w:t xml:space="preserve"> </w:t>
      </w:r>
      <w:r>
        <w:t>“Not</w:t>
      </w:r>
      <w:r>
        <w:rPr>
          <w:spacing w:val="-3"/>
        </w:rPr>
        <w:t xml:space="preserve"> </w:t>
      </w:r>
      <w:r>
        <w:t>Available.”</w:t>
      </w:r>
      <w:r>
        <w:rPr>
          <w:spacing w:val="-1"/>
        </w:rPr>
        <w:t xml:space="preserve"> </w:t>
      </w:r>
      <w:r>
        <w:t>After</w:t>
      </w:r>
      <w:r>
        <w:rPr>
          <w:spacing w:val="-3"/>
        </w:rPr>
        <w:t xml:space="preserve"> </w:t>
      </w:r>
      <w:r>
        <w:t>the Final</w:t>
      </w:r>
      <w:r>
        <w:rPr>
          <w:spacing w:val="-4"/>
        </w:rPr>
        <w:t xml:space="preserve"> </w:t>
      </w:r>
      <w:r>
        <w:t>Plan</w:t>
      </w:r>
      <w:r>
        <w:rPr>
          <w:spacing w:val="-2"/>
        </w:rPr>
        <w:t xml:space="preserve"> </w:t>
      </w:r>
      <w:r>
        <w:t>Certification</w:t>
      </w:r>
      <w:r>
        <w:rPr>
          <w:spacing w:val="-2"/>
        </w:rPr>
        <w:t xml:space="preserve"> </w:t>
      </w:r>
      <w:r>
        <w:t>process (Section</w:t>
      </w:r>
      <w:r>
        <w:rPr>
          <w:spacing w:val="-4"/>
        </w:rPr>
        <w:t xml:space="preserve"> </w:t>
      </w:r>
      <w:r>
        <w:t>4)</w:t>
      </w:r>
      <w:r>
        <w:rPr>
          <w:spacing w:val="-2"/>
        </w:rPr>
        <w:t xml:space="preserve"> </w:t>
      </w:r>
      <w:r>
        <w:t>the</w:t>
      </w:r>
      <w:r>
        <w:rPr>
          <w:spacing w:val="-1"/>
        </w:rPr>
        <w:t xml:space="preserve"> </w:t>
      </w:r>
      <w:r>
        <w:t>SSHIX</w:t>
      </w:r>
      <w:r>
        <w:rPr>
          <w:spacing w:val="-3"/>
        </w:rPr>
        <w:t xml:space="preserve"> </w:t>
      </w:r>
      <w:r>
        <w:t>Plan Certification</w:t>
      </w:r>
      <w:r>
        <w:rPr>
          <w:spacing w:val="-4"/>
        </w:rPr>
        <w:t xml:space="preserve"> </w:t>
      </w:r>
      <w:r>
        <w:t>Manager</w:t>
      </w:r>
      <w:r>
        <w:rPr>
          <w:spacing w:val="-3"/>
        </w:rPr>
        <w:t xml:space="preserve"> </w:t>
      </w:r>
      <w:r>
        <w:t>will</w:t>
      </w:r>
      <w:r>
        <w:rPr>
          <w:spacing w:val="-1"/>
        </w:rPr>
        <w:t xml:space="preserve"> </w:t>
      </w:r>
      <w:r>
        <w:t>identify</w:t>
      </w:r>
      <w:r>
        <w:rPr>
          <w:spacing w:val="-1"/>
        </w:rPr>
        <w:t xml:space="preserve"> </w:t>
      </w:r>
      <w:r>
        <w:t>all</w:t>
      </w:r>
      <w:r>
        <w:rPr>
          <w:spacing w:val="-2"/>
        </w:rPr>
        <w:t xml:space="preserve"> </w:t>
      </w:r>
      <w:r>
        <w:t>plans</w:t>
      </w:r>
      <w:r>
        <w:rPr>
          <w:spacing w:val="-4"/>
        </w:rPr>
        <w:t xml:space="preserve"> </w:t>
      </w:r>
      <w:r>
        <w:t>whose Verification</w:t>
      </w:r>
      <w:r>
        <w:rPr>
          <w:spacing w:val="-2"/>
        </w:rPr>
        <w:t xml:space="preserve"> </w:t>
      </w:r>
      <w:r>
        <w:t>Status</w:t>
      </w:r>
      <w:r>
        <w:rPr>
          <w:spacing w:val="-1"/>
        </w:rPr>
        <w:t xml:space="preserve"> </w:t>
      </w:r>
      <w:r>
        <w:t>=</w:t>
      </w:r>
      <w:r>
        <w:rPr>
          <w:spacing w:val="-3"/>
        </w:rPr>
        <w:t xml:space="preserve"> </w:t>
      </w:r>
      <w:r>
        <w:t>“Verified”</w:t>
      </w:r>
      <w:r>
        <w:rPr>
          <w:spacing w:val="-2"/>
        </w:rPr>
        <w:t xml:space="preserve"> </w:t>
      </w:r>
      <w:r>
        <w:t>and then</w:t>
      </w:r>
      <w:r>
        <w:rPr>
          <w:spacing w:val="-1"/>
        </w:rPr>
        <w:t xml:space="preserve"> </w:t>
      </w:r>
      <w:r>
        <w:t>update</w:t>
      </w:r>
      <w:r>
        <w:rPr>
          <w:spacing w:val="-3"/>
        </w:rPr>
        <w:t xml:space="preserve"> </w:t>
      </w:r>
      <w:r>
        <w:t>their Availability Status to “Available.” When a plan’s Certification Status is changed to “De-Certified,” its Availability Status is automatically updated to “Not Available” or “Dependents Only”.</w:t>
      </w:r>
    </w:p>
    <w:p w14:paraId="3490C7CB" w14:textId="77777777" w:rsidR="006E3AEA" w:rsidRDefault="006E3AEA">
      <w:pPr>
        <w:spacing w:line="259" w:lineRule="auto"/>
        <w:sectPr w:rsidR="006E3AEA">
          <w:pgSz w:w="12240" w:h="15840"/>
          <w:pgMar w:top="1460" w:right="1280" w:bottom="940" w:left="1320" w:header="0" w:footer="743" w:gutter="0"/>
          <w:cols w:space="720"/>
        </w:sectPr>
      </w:pPr>
    </w:p>
    <w:p w14:paraId="314D7CCE" w14:textId="77777777" w:rsidR="006E3AEA" w:rsidRDefault="00B56788">
      <w:pPr>
        <w:pStyle w:val="Heading1"/>
        <w:numPr>
          <w:ilvl w:val="0"/>
          <w:numId w:val="1"/>
        </w:numPr>
        <w:tabs>
          <w:tab w:val="left" w:pos="837"/>
        </w:tabs>
        <w:spacing w:line="568" w:lineRule="exact"/>
        <w:ind w:left="837" w:hanging="446"/>
      </w:pPr>
      <w:bookmarkStart w:id="26" w:name="_bookmark27"/>
      <w:bookmarkStart w:id="27" w:name="_bookmark26"/>
      <w:bookmarkEnd w:id="26"/>
      <w:bookmarkEnd w:id="27"/>
      <w:r>
        <w:rPr>
          <w:color w:val="2D74B5"/>
        </w:rPr>
        <w:lastRenderedPageBreak/>
        <w:t>Terms</w:t>
      </w:r>
      <w:r>
        <w:rPr>
          <w:color w:val="2D74B5"/>
          <w:spacing w:val="-3"/>
        </w:rPr>
        <w:t xml:space="preserve"> </w:t>
      </w:r>
      <w:r>
        <w:rPr>
          <w:color w:val="2D74B5"/>
        </w:rPr>
        <w:t>and</w:t>
      </w:r>
      <w:r>
        <w:rPr>
          <w:color w:val="2D74B5"/>
          <w:spacing w:val="-2"/>
        </w:rPr>
        <w:t xml:space="preserve"> Definitions</w:t>
      </w:r>
    </w:p>
    <w:p w14:paraId="04B9BE4F" w14:textId="77777777" w:rsidR="006E3AEA" w:rsidRDefault="006E3AEA">
      <w:pPr>
        <w:pStyle w:val="BodyText"/>
        <w:spacing w:before="5"/>
        <w:rPr>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6465"/>
      </w:tblGrid>
      <w:tr w:rsidR="006E3AEA" w14:paraId="2DB599BF" w14:textId="77777777">
        <w:trPr>
          <w:trHeight w:val="357"/>
        </w:trPr>
        <w:tc>
          <w:tcPr>
            <w:tcW w:w="2751" w:type="dxa"/>
          </w:tcPr>
          <w:p w14:paraId="64C69D83" w14:textId="77777777" w:rsidR="006E3AEA" w:rsidRDefault="00B56788">
            <w:pPr>
              <w:pStyle w:val="TableParagraph"/>
              <w:spacing w:before="1"/>
              <w:ind w:left="10" w:right="3"/>
              <w:jc w:val="center"/>
              <w:rPr>
                <w:b/>
              </w:rPr>
            </w:pPr>
            <w:r>
              <w:rPr>
                <w:b/>
                <w:spacing w:val="-2"/>
              </w:rPr>
              <w:t>TERMS</w:t>
            </w:r>
          </w:p>
        </w:tc>
        <w:tc>
          <w:tcPr>
            <w:tcW w:w="6465" w:type="dxa"/>
          </w:tcPr>
          <w:p w14:paraId="32958900" w14:textId="77777777" w:rsidR="006E3AEA" w:rsidRDefault="00B56788">
            <w:pPr>
              <w:pStyle w:val="TableParagraph"/>
              <w:spacing w:before="1"/>
              <w:ind w:left="7"/>
              <w:jc w:val="center"/>
              <w:rPr>
                <w:b/>
              </w:rPr>
            </w:pPr>
            <w:r>
              <w:rPr>
                <w:b/>
                <w:spacing w:val="-2"/>
              </w:rPr>
              <w:t>Definitions</w:t>
            </w:r>
          </w:p>
        </w:tc>
      </w:tr>
      <w:tr w:rsidR="006E3AEA" w14:paraId="302A4822" w14:textId="77777777">
        <w:trPr>
          <w:trHeight w:val="926"/>
        </w:trPr>
        <w:tc>
          <w:tcPr>
            <w:tcW w:w="2751" w:type="dxa"/>
          </w:tcPr>
          <w:p w14:paraId="2AD7F893" w14:textId="77777777" w:rsidR="006E3AEA" w:rsidRDefault="006E3AEA">
            <w:pPr>
              <w:pStyle w:val="TableParagraph"/>
              <w:spacing w:before="59"/>
              <w:ind w:left="0"/>
            </w:pPr>
          </w:p>
          <w:p w14:paraId="3A67DE1E" w14:textId="77777777" w:rsidR="006E3AEA" w:rsidRDefault="00B56788">
            <w:pPr>
              <w:pStyle w:val="TableParagraph"/>
            </w:pPr>
            <w:r>
              <w:t>Availability</w:t>
            </w:r>
            <w:r>
              <w:rPr>
                <w:spacing w:val="-3"/>
              </w:rPr>
              <w:t xml:space="preserve"> </w:t>
            </w:r>
            <w:r>
              <w:rPr>
                <w:spacing w:val="-2"/>
              </w:rPr>
              <w:t>Status</w:t>
            </w:r>
          </w:p>
        </w:tc>
        <w:tc>
          <w:tcPr>
            <w:tcW w:w="6465" w:type="dxa"/>
          </w:tcPr>
          <w:p w14:paraId="3DC10003" w14:textId="77777777" w:rsidR="006E3AEA" w:rsidRDefault="00B56788">
            <w:pPr>
              <w:pStyle w:val="TableParagraph"/>
              <w:ind w:right="151"/>
            </w:pPr>
            <w:r>
              <w:t>Availability</w:t>
            </w:r>
            <w:r>
              <w:rPr>
                <w:spacing w:val="-4"/>
              </w:rPr>
              <w:t xml:space="preserve"> </w:t>
            </w:r>
            <w:r>
              <w:t>Status</w:t>
            </w:r>
            <w:r>
              <w:rPr>
                <w:spacing w:val="-4"/>
              </w:rPr>
              <w:t xml:space="preserve"> </w:t>
            </w:r>
            <w:r>
              <w:t>determines</w:t>
            </w:r>
            <w:r>
              <w:rPr>
                <w:spacing w:val="-3"/>
              </w:rPr>
              <w:t xml:space="preserve"> </w:t>
            </w:r>
            <w:r>
              <w:t>whether</w:t>
            </w:r>
            <w:r>
              <w:rPr>
                <w:spacing w:val="-6"/>
              </w:rPr>
              <w:t xml:space="preserve"> </w:t>
            </w:r>
            <w:r>
              <w:t>or</w:t>
            </w:r>
            <w:r>
              <w:rPr>
                <w:spacing w:val="-4"/>
              </w:rPr>
              <w:t xml:space="preserve"> </w:t>
            </w:r>
            <w:r>
              <w:t>not</w:t>
            </w:r>
            <w:r>
              <w:rPr>
                <w:spacing w:val="-2"/>
              </w:rPr>
              <w:t xml:space="preserve"> </w:t>
            </w:r>
            <w:r>
              <w:t>a</w:t>
            </w:r>
            <w:r>
              <w:rPr>
                <w:spacing w:val="-7"/>
              </w:rPr>
              <w:t xml:space="preserve"> </w:t>
            </w:r>
            <w:r>
              <w:t>plan</w:t>
            </w:r>
            <w:r>
              <w:rPr>
                <w:spacing w:val="-5"/>
              </w:rPr>
              <w:t xml:space="preserve"> </w:t>
            </w:r>
            <w:r>
              <w:t>is</w:t>
            </w:r>
            <w:r>
              <w:rPr>
                <w:spacing w:val="-4"/>
              </w:rPr>
              <w:t xml:space="preserve"> </w:t>
            </w:r>
            <w:r>
              <w:t>publicly available during Window Shopping, OEP, and SEP.</w:t>
            </w:r>
          </w:p>
        </w:tc>
      </w:tr>
      <w:tr w:rsidR="006E3AEA" w14:paraId="345B0763" w14:textId="77777777">
        <w:trPr>
          <w:trHeight w:val="916"/>
        </w:trPr>
        <w:tc>
          <w:tcPr>
            <w:tcW w:w="2751" w:type="dxa"/>
          </w:tcPr>
          <w:p w14:paraId="611E2068" w14:textId="77777777" w:rsidR="006E3AEA" w:rsidRDefault="006E3AEA">
            <w:pPr>
              <w:pStyle w:val="TableParagraph"/>
              <w:spacing w:before="54"/>
              <w:ind w:left="0"/>
            </w:pPr>
          </w:p>
          <w:p w14:paraId="5BCE30BD" w14:textId="77777777" w:rsidR="006E3AEA" w:rsidRDefault="00B56788">
            <w:pPr>
              <w:pStyle w:val="TableParagraph"/>
            </w:pPr>
            <w:r>
              <w:rPr>
                <w:spacing w:val="-2"/>
              </w:rPr>
              <w:t>Certified</w:t>
            </w:r>
          </w:p>
        </w:tc>
        <w:tc>
          <w:tcPr>
            <w:tcW w:w="6465" w:type="dxa"/>
          </w:tcPr>
          <w:p w14:paraId="10309F46" w14:textId="77777777" w:rsidR="006E3AEA" w:rsidRDefault="00B56788">
            <w:pPr>
              <w:pStyle w:val="TableParagraph"/>
              <w:spacing w:before="54"/>
              <w:ind w:right="151"/>
            </w:pPr>
            <w:r>
              <w:t>Following the binder review process, SSHIX Plan Certification Manager</w:t>
            </w:r>
            <w:r>
              <w:rPr>
                <w:spacing w:val="-3"/>
              </w:rPr>
              <w:t xml:space="preserve"> </w:t>
            </w:r>
            <w:r>
              <w:t>assigns</w:t>
            </w:r>
            <w:r>
              <w:rPr>
                <w:spacing w:val="-3"/>
              </w:rPr>
              <w:t xml:space="preserve"> </w:t>
            </w:r>
            <w:r>
              <w:t>a</w:t>
            </w:r>
            <w:r>
              <w:rPr>
                <w:spacing w:val="-3"/>
              </w:rPr>
              <w:t xml:space="preserve"> </w:t>
            </w:r>
            <w:r>
              <w:t>status</w:t>
            </w:r>
            <w:r>
              <w:rPr>
                <w:spacing w:val="-6"/>
              </w:rPr>
              <w:t xml:space="preserve"> </w:t>
            </w:r>
            <w:r>
              <w:t>of</w:t>
            </w:r>
            <w:r>
              <w:rPr>
                <w:spacing w:val="-3"/>
              </w:rPr>
              <w:t xml:space="preserve"> </w:t>
            </w:r>
            <w:r>
              <w:t>“Certified”</w:t>
            </w:r>
            <w:r>
              <w:rPr>
                <w:spacing w:val="-2"/>
              </w:rPr>
              <w:t xml:space="preserve"> </w:t>
            </w:r>
            <w:r>
              <w:t>to</w:t>
            </w:r>
            <w:r>
              <w:rPr>
                <w:spacing w:val="-4"/>
              </w:rPr>
              <w:t xml:space="preserve"> </w:t>
            </w:r>
            <w:r>
              <w:t>make</w:t>
            </w:r>
            <w:r>
              <w:rPr>
                <w:spacing w:val="-5"/>
              </w:rPr>
              <w:t xml:space="preserve"> </w:t>
            </w:r>
            <w:r>
              <w:t>Plan</w:t>
            </w:r>
            <w:r>
              <w:rPr>
                <w:spacing w:val="-7"/>
              </w:rPr>
              <w:t xml:space="preserve"> </w:t>
            </w:r>
            <w:r>
              <w:t>Data</w:t>
            </w:r>
            <w:r>
              <w:rPr>
                <w:spacing w:val="-3"/>
              </w:rPr>
              <w:t xml:space="preserve"> </w:t>
            </w:r>
            <w:r>
              <w:t>available for review in the Issuer Plan Preview module.</w:t>
            </w:r>
          </w:p>
        </w:tc>
      </w:tr>
      <w:tr w:rsidR="006E3AEA" w14:paraId="6312830B" w14:textId="77777777">
        <w:trPr>
          <w:trHeight w:val="1008"/>
        </w:trPr>
        <w:tc>
          <w:tcPr>
            <w:tcW w:w="2751" w:type="dxa"/>
          </w:tcPr>
          <w:p w14:paraId="23373B55" w14:textId="77777777" w:rsidR="006E3AEA" w:rsidRDefault="006E3AEA">
            <w:pPr>
              <w:pStyle w:val="TableParagraph"/>
              <w:spacing w:before="100"/>
              <w:ind w:left="0"/>
            </w:pPr>
          </w:p>
          <w:p w14:paraId="18EBE19B" w14:textId="77777777" w:rsidR="006E3AEA" w:rsidRDefault="00B56788">
            <w:pPr>
              <w:pStyle w:val="TableParagraph"/>
            </w:pPr>
            <w:r>
              <w:t>De-</w:t>
            </w:r>
            <w:r>
              <w:rPr>
                <w:spacing w:val="-2"/>
              </w:rPr>
              <w:t>Certified</w:t>
            </w:r>
          </w:p>
        </w:tc>
        <w:tc>
          <w:tcPr>
            <w:tcW w:w="6465" w:type="dxa"/>
          </w:tcPr>
          <w:p w14:paraId="2C3AB3DA" w14:textId="77777777" w:rsidR="006E3AEA" w:rsidRDefault="00B56788">
            <w:pPr>
              <w:pStyle w:val="TableParagraph"/>
              <w:spacing w:before="100"/>
              <w:ind w:right="106"/>
              <w:jc w:val="both"/>
            </w:pPr>
            <w:r>
              <w:t>If</w:t>
            </w:r>
            <w:r>
              <w:rPr>
                <w:spacing w:val="-1"/>
              </w:rPr>
              <w:t xml:space="preserve"> </w:t>
            </w:r>
            <w:r>
              <w:t>an</w:t>
            </w:r>
            <w:r>
              <w:rPr>
                <w:spacing w:val="-2"/>
              </w:rPr>
              <w:t xml:space="preserve"> </w:t>
            </w:r>
            <w:r>
              <w:t>Issuer</w:t>
            </w:r>
            <w:r>
              <w:rPr>
                <w:spacing w:val="-1"/>
              </w:rPr>
              <w:t xml:space="preserve"> </w:t>
            </w:r>
            <w:r>
              <w:t>submits</w:t>
            </w:r>
            <w:r>
              <w:rPr>
                <w:spacing w:val="-1"/>
              </w:rPr>
              <w:t xml:space="preserve"> </w:t>
            </w:r>
            <w:r>
              <w:t>a</w:t>
            </w:r>
            <w:r>
              <w:rPr>
                <w:spacing w:val="-3"/>
              </w:rPr>
              <w:t xml:space="preserve"> </w:t>
            </w:r>
            <w:r>
              <w:t>Plan</w:t>
            </w:r>
            <w:r>
              <w:rPr>
                <w:spacing w:val="-7"/>
              </w:rPr>
              <w:t xml:space="preserve"> </w:t>
            </w:r>
            <w:r>
              <w:t>Withdrawal</w:t>
            </w:r>
            <w:r>
              <w:rPr>
                <w:spacing w:val="-4"/>
              </w:rPr>
              <w:t xml:space="preserve"> </w:t>
            </w:r>
            <w:r>
              <w:t>Request,</w:t>
            </w:r>
            <w:r>
              <w:rPr>
                <w:spacing w:val="-1"/>
              </w:rPr>
              <w:t xml:space="preserve"> </w:t>
            </w:r>
            <w:r>
              <w:t>this</w:t>
            </w:r>
            <w:r>
              <w:rPr>
                <w:spacing w:val="-1"/>
              </w:rPr>
              <w:t xml:space="preserve"> </w:t>
            </w:r>
            <w:r>
              <w:t>status</w:t>
            </w:r>
            <w:r>
              <w:rPr>
                <w:spacing w:val="-1"/>
              </w:rPr>
              <w:t xml:space="preserve"> </w:t>
            </w:r>
            <w:r>
              <w:t>is</w:t>
            </w:r>
            <w:r>
              <w:rPr>
                <w:spacing w:val="-1"/>
              </w:rPr>
              <w:t xml:space="preserve"> </w:t>
            </w:r>
            <w:r>
              <w:t>assigned by</w:t>
            </w:r>
            <w:r>
              <w:rPr>
                <w:spacing w:val="-2"/>
              </w:rPr>
              <w:t xml:space="preserve"> </w:t>
            </w:r>
            <w:r>
              <w:t>the</w:t>
            </w:r>
            <w:r>
              <w:rPr>
                <w:spacing w:val="-2"/>
              </w:rPr>
              <w:t xml:space="preserve"> </w:t>
            </w:r>
            <w:r>
              <w:t>SSHIX</w:t>
            </w:r>
            <w:r>
              <w:rPr>
                <w:spacing w:val="-4"/>
              </w:rPr>
              <w:t xml:space="preserve"> </w:t>
            </w:r>
            <w:r>
              <w:t>Plan</w:t>
            </w:r>
            <w:r>
              <w:rPr>
                <w:spacing w:val="-6"/>
              </w:rPr>
              <w:t xml:space="preserve"> </w:t>
            </w:r>
            <w:r>
              <w:t>Certification</w:t>
            </w:r>
            <w:r>
              <w:rPr>
                <w:spacing w:val="-3"/>
              </w:rPr>
              <w:t xml:space="preserve"> </w:t>
            </w:r>
            <w:r>
              <w:t>Manager</w:t>
            </w:r>
            <w:r>
              <w:rPr>
                <w:spacing w:val="-1"/>
              </w:rPr>
              <w:t xml:space="preserve"> </w:t>
            </w:r>
            <w:r>
              <w:t>in</w:t>
            </w:r>
            <w:r>
              <w:rPr>
                <w:spacing w:val="-6"/>
              </w:rPr>
              <w:t xml:space="preserve"> </w:t>
            </w:r>
            <w:r>
              <w:t>order</w:t>
            </w:r>
            <w:r>
              <w:rPr>
                <w:spacing w:val="-4"/>
              </w:rPr>
              <w:t xml:space="preserve"> </w:t>
            </w:r>
            <w:r>
              <w:t>to</w:t>
            </w:r>
            <w:r>
              <w:rPr>
                <w:spacing w:val="-2"/>
              </w:rPr>
              <w:t xml:space="preserve"> </w:t>
            </w:r>
            <w:r>
              <w:t>prevent</w:t>
            </w:r>
            <w:r>
              <w:rPr>
                <w:spacing w:val="-5"/>
              </w:rPr>
              <w:t xml:space="preserve"> </w:t>
            </w:r>
            <w:r>
              <w:t>the</w:t>
            </w:r>
            <w:r>
              <w:rPr>
                <w:spacing w:val="-2"/>
              </w:rPr>
              <w:t xml:space="preserve"> </w:t>
            </w:r>
            <w:r>
              <w:t>plan’s public availability.</w:t>
            </w:r>
          </w:p>
        </w:tc>
      </w:tr>
      <w:tr w:rsidR="006E3AEA" w14:paraId="0E966773" w14:textId="77777777">
        <w:trPr>
          <w:trHeight w:val="537"/>
        </w:trPr>
        <w:tc>
          <w:tcPr>
            <w:tcW w:w="2751" w:type="dxa"/>
          </w:tcPr>
          <w:p w14:paraId="583A1676" w14:textId="77777777" w:rsidR="006E3AEA" w:rsidRDefault="00B56788">
            <w:pPr>
              <w:pStyle w:val="TableParagraph"/>
              <w:spacing w:line="268" w:lineRule="exact"/>
            </w:pPr>
            <w:r>
              <w:rPr>
                <w:spacing w:val="-5"/>
              </w:rPr>
              <w:t>DOI</w:t>
            </w:r>
          </w:p>
        </w:tc>
        <w:tc>
          <w:tcPr>
            <w:tcW w:w="6465" w:type="dxa"/>
          </w:tcPr>
          <w:p w14:paraId="477C820F" w14:textId="77777777" w:rsidR="006E3AEA" w:rsidRDefault="00B56788">
            <w:pPr>
              <w:pStyle w:val="TableParagraph"/>
              <w:spacing w:before="133"/>
            </w:pPr>
            <w:r>
              <w:t>Division</w:t>
            </w:r>
            <w:r>
              <w:rPr>
                <w:spacing w:val="-4"/>
              </w:rPr>
              <w:t xml:space="preserve"> </w:t>
            </w:r>
            <w:r>
              <w:t xml:space="preserve">of </w:t>
            </w:r>
            <w:r>
              <w:rPr>
                <w:spacing w:val="-2"/>
              </w:rPr>
              <w:t>Insurance</w:t>
            </w:r>
          </w:p>
        </w:tc>
      </w:tr>
      <w:tr w:rsidR="006E3AEA" w14:paraId="4E6D3418" w14:textId="77777777">
        <w:trPr>
          <w:trHeight w:val="1610"/>
        </w:trPr>
        <w:tc>
          <w:tcPr>
            <w:tcW w:w="2751" w:type="dxa"/>
          </w:tcPr>
          <w:p w14:paraId="3B0B4CC4" w14:textId="77777777" w:rsidR="006E3AEA" w:rsidRDefault="006E3AEA">
            <w:pPr>
              <w:pStyle w:val="TableParagraph"/>
              <w:ind w:left="0"/>
            </w:pPr>
          </w:p>
          <w:p w14:paraId="3B8CD890" w14:textId="77777777" w:rsidR="006E3AEA" w:rsidRDefault="006E3AEA">
            <w:pPr>
              <w:pStyle w:val="TableParagraph"/>
              <w:spacing w:before="134"/>
              <w:ind w:left="0"/>
            </w:pPr>
          </w:p>
          <w:p w14:paraId="255CF297" w14:textId="77777777" w:rsidR="006E3AEA" w:rsidRDefault="00B56788">
            <w:pPr>
              <w:pStyle w:val="TableParagraph"/>
            </w:pPr>
            <w:r>
              <w:rPr>
                <w:spacing w:val="-2"/>
              </w:rPr>
              <w:t>Incomplete</w:t>
            </w:r>
          </w:p>
        </w:tc>
        <w:tc>
          <w:tcPr>
            <w:tcW w:w="6465" w:type="dxa"/>
          </w:tcPr>
          <w:p w14:paraId="79D3625E" w14:textId="77777777" w:rsidR="006E3AEA" w:rsidRDefault="00B56788">
            <w:pPr>
              <w:pStyle w:val="TableParagraph"/>
              <w:ind w:right="151"/>
            </w:pPr>
            <w:r>
              <w:t>This status is assigned by the SSHIX Plan Certification Manager to accommodate</w:t>
            </w:r>
            <w:r>
              <w:rPr>
                <w:spacing w:val="-4"/>
              </w:rPr>
              <w:t xml:space="preserve"> </w:t>
            </w:r>
            <w:r>
              <w:t>revisions</w:t>
            </w:r>
            <w:r>
              <w:rPr>
                <w:spacing w:val="-6"/>
              </w:rPr>
              <w:t xml:space="preserve"> </w:t>
            </w:r>
            <w:r>
              <w:t>to</w:t>
            </w:r>
            <w:r>
              <w:rPr>
                <w:spacing w:val="-7"/>
              </w:rPr>
              <w:t xml:space="preserve"> </w:t>
            </w:r>
            <w:r>
              <w:t>previously submitted</w:t>
            </w:r>
            <w:r>
              <w:rPr>
                <w:spacing w:val="-4"/>
              </w:rPr>
              <w:t xml:space="preserve"> </w:t>
            </w:r>
            <w:r>
              <w:t>Plan</w:t>
            </w:r>
            <w:r>
              <w:rPr>
                <w:spacing w:val="-7"/>
              </w:rPr>
              <w:t xml:space="preserve"> </w:t>
            </w:r>
            <w:r>
              <w:t>Data.</w:t>
            </w:r>
            <w:r>
              <w:rPr>
                <w:spacing w:val="-7"/>
              </w:rPr>
              <w:t xml:space="preserve"> </w:t>
            </w:r>
            <w:r>
              <w:t>Once</w:t>
            </w:r>
            <w:r>
              <w:rPr>
                <w:spacing w:val="-4"/>
              </w:rPr>
              <w:t xml:space="preserve"> </w:t>
            </w:r>
            <w:r>
              <w:t>a plan is marked as "Certified,” new updates from SERFF are not accepted.</w:t>
            </w:r>
            <w:r>
              <w:rPr>
                <w:spacing w:val="40"/>
              </w:rPr>
              <w:t xml:space="preserve"> </w:t>
            </w:r>
            <w:r>
              <w:t>The status of the plan needs to be changed to "Incomplete" to allow the SBE Platform to overwrite the previous</w:t>
            </w:r>
          </w:p>
          <w:p w14:paraId="3D71B658" w14:textId="77777777" w:rsidR="006E3AEA" w:rsidRDefault="00B56788">
            <w:pPr>
              <w:pStyle w:val="TableParagraph"/>
              <w:spacing w:line="248" w:lineRule="exact"/>
            </w:pPr>
            <w:r>
              <w:t>version</w:t>
            </w:r>
            <w:r>
              <w:rPr>
                <w:spacing w:val="-4"/>
              </w:rPr>
              <w:t xml:space="preserve"> </w:t>
            </w:r>
            <w:r>
              <w:t>of</w:t>
            </w:r>
            <w:r>
              <w:rPr>
                <w:spacing w:val="-1"/>
              </w:rPr>
              <w:t xml:space="preserve"> </w:t>
            </w:r>
            <w:r>
              <w:t>the</w:t>
            </w:r>
            <w:r>
              <w:rPr>
                <w:spacing w:val="-3"/>
              </w:rPr>
              <w:t xml:space="preserve"> </w:t>
            </w:r>
            <w:r>
              <w:t>plan</w:t>
            </w:r>
            <w:r>
              <w:rPr>
                <w:spacing w:val="-1"/>
              </w:rPr>
              <w:t xml:space="preserve"> </w:t>
            </w:r>
            <w:r>
              <w:rPr>
                <w:spacing w:val="-2"/>
              </w:rPr>
              <w:t>data.</w:t>
            </w:r>
          </w:p>
        </w:tc>
      </w:tr>
      <w:tr w:rsidR="006E3AEA" w14:paraId="1AE01036" w14:textId="77777777">
        <w:trPr>
          <w:trHeight w:val="1007"/>
        </w:trPr>
        <w:tc>
          <w:tcPr>
            <w:tcW w:w="2751" w:type="dxa"/>
          </w:tcPr>
          <w:p w14:paraId="4E746CA9" w14:textId="77777777" w:rsidR="006E3AEA" w:rsidRDefault="006E3AEA">
            <w:pPr>
              <w:pStyle w:val="TableParagraph"/>
              <w:spacing w:before="100"/>
              <w:ind w:left="0"/>
            </w:pPr>
          </w:p>
          <w:p w14:paraId="63797778" w14:textId="77777777" w:rsidR="006E3AEA" w:rsidRDefault="00B56788">
            <w:pPr>
              <w:pStyle w:val="TableParagraph"/>
            </w:pPr>
            <w:r>
              <w:t>Issuer</w:t>
            </w:r>
            <w:r>
              <w:rPr>
                <w:spacing w:val="-5"/>
              </w:rPr>
              <w:t xml:space="preserve"> </w:t>
            </w:r>
            <w:r>
              <w:rPr>
                <w:spacing w:val="-2"/>
              </w:rPr>
              <w:t>Representative</w:t>
            </w:r>
          </w:p>
        </w:tc>
        <w:tc>
          <w:tcPr>
            <w:tcW w:w="6465" w:type="dxa"/>
          </w:tcPr>
          <w:p w14:paraId="45E91BE6" w14:textId="77777777" w:rsidR="006E3AEA" w:rsidRDefault="00B56788">
            <w:pPr>
              <w:pStyle w:val="TableParagraph"/>
              <w:spacing w:before="234"/>
            </w:pPr>
            <w:r>
              <w:t>Specific</w:t>
            </w:r>
            <w:r>
              <w:rPr>
                <w:spacing w:val="-3"/>
              </w:rPr>
              <w:t xml:space="preserve"> </w:t>
            </w:r>
            <w:r>
              <w:t>user</w:t>
            </w:r>
            <w:r>
              <w:rPr>
                <w:spacing w:val="-5"/>
              </w:rPr>
              <w:t xml:space="preserve"> </w:t>
            </w:r>
            <w:r>
              <w:t>role</w:t>
            </w:r>
            <w:r>
              <w:rPr>
                <w:spacing w:val="-3"/>
              </w:rPr>
              <w:t xml:space="preserve"> </w:t>
            </w:r>
            <w:r>
              <w:t>in</w:t>
            </w:r>
            <w:r>
              <w:rPr>
                <w:spacing w:val="-5"/>
              </w:rPr>
              <w:t xml:space="preserve"> </w:t>
            </w:r>
            <w:r>
              <w:t>the</w:t>
            </w:r>
            <w:r>
              <w:rPr>
                <w:spacing w:val="-5"/>
              </w:rPr>
              <w:t xml:space="preserve"> </w:t>
            </w:r>
            <w:r>
              <w:t>SBE</w:t>
            </w:r>
            <w:r>
              <w:rPr>
                <w:spacing w:val="-3"/>
              </w:rPr>
              <w:t xml:space="preserve"> </w:t>
            </w:r>
            <w:r>
              <w:t>Platform</w:t>
            </w:r>
            <w:r>
              <w:rPr>
                <w:spacing w:val="-4"/>
              </w:rPr>
              <w:t xml:space="preserve"> </w:t>
            </w:r>
            <w:r>
              <w:t>which</w:t>
            </w:r>
            <w:r>
              <w:rPr>
                <w:spacing w:val="-5"/>
              </w:rPr>
              <w:t xml:space="preserve"> </w:t>
            </w:r>
            <w:r>
              <w:t>is</w:t>
            </w:r>
            <w:r>
              <w:rPr>
                <w:spacing w:val="-3"/>
              </w:rPr>
              <w:t xml:space="preserve"> </w:t>
            </w:r>
            <w:r>
              <w:t>associated</w:t>
            </w:r>
            <w:r>
              <w:rPr>
                <w:spacing w:val="-4"/>
              </w:rPr>
              <w:t xml:space="preserve"> </w:t>
            </w:r>
            <w:r>
              <w:t>with</w:t>
            </w:r>
            <w:r>
              <w:rPr>
                <w:spacing w:val="-3"/>
              </w:rPr>
              <w:t xml:space="preserve"> </w:t>
            </w:r>
            <w:r>
              <w:t>the Verification/Plan Preview functions</w:t>
            </w:r>
          </w:p>
        </w:tc>
      </w:tr>
      <w:tr w:rsidR="006E3AEA" w14:paraId="1CB819C7" w14:textId="77777777">
        <w:trPr>
          <w:trHeight w:val="537"/>
        </w:trPr>
        <w:tc>
          <w:tcPr>
            <w:tcW w:w="2751" w:type="dxa"/>
          </w:tcPr>
          <w:p w14:paraId="20DAB04D" w14:textId="77777777" w:rsidR="006E3AEA" w:rsidRDefault="00B56788">
            <w:pPr>
              <w:pStyle w:val="TableParagraph"/>
              <w:spacing w:before="133"/>
            </w:pPr>
            <w:r>
              <w:rPr>
                <w:spacing w:val="-2"/>
              </w:rPr>
              <w:t>Issuers</w:t>
            </w:r>
          </w:p>
        </w:tc>
        <w:tc>
          <w:tcPr>
            <w:tcW w:w="6465" w:type="dxa"/>
          </w:tcPr>
          <w:p w14:paraId="00AA34CC" w14:textId="77777777" w:rsidR="006E3AEA" w:rsidRDefault="00B56788">
            <w:pPr>
              <w:pStyle w:val="TableParagraph"/>
              <w:spacing w:line="268" w:lineRule="exact"/>
            </w:pPr>
            <w:r>
              <w:t>Nevada’s</w:t>
            </w:r>
            <w:r>
              <w:rPr>
                <w:spacing w:val="-9"/>
              </w:rPr>
              <w:t xml:space="preserve"> </w:t>
            </w:r>
            <w:r>
              <w:t>On-Exchange</w:t>
            </w:r>
            <w:r>
              <w:rPr>
                <w:spacing w:val="-7"/>
              </w:rPr>
              <w:t xml:space="preserve"> </w:t>
            </w:r>
            <w:r>
              <w:t>Insurance</w:t>
            </w:r>
            <w:r>
              <w:rPr>
                <w:spacing w:val="-6"/>
              </w:rPr>
              <w:t xml:space="preserve"> </w:t>
            </w:r>
            <w:r>
              <w:rPr>
                <w:spacing w:val="-2"/>
              </w:rPr>
              <w:t>Carriers</w:t>
            </w:r>
          </w:p>
        </w:tc>
      </w:tr>
      <w:tr w:rsidR="006E3AEA" w14:paraId="61CF2795" w14:textId="77777777">
        <w:trPr>
          <w:trHeight w:val="549"/>
        </w:trPr>
        <w:tc>
          <w:tcPr>
            <w:tcW w:w="2751" w:type="dxa"/>
          </w:tcPr>
          <w:p w14:paraId="5DC1AC74" w14:textId="77777777" w:rsidR="006E3AEA" w:rsidRDefault="00B56788">
            <w:pPr>
              <w:pStyle w:val="TableParagraph"/>
              <w:spacing w:before="140"/>
            </w:pPr>
            <w:r>
              <w:rPr>
                <w:spacing w:val="-2"/>
              </w:rPr>
              <w:t>Loaded</w:t>
            </w:r>
          </w:p>
        </w:tc>
        <w:tc>
          <w:tcPr>
            <w:tcW w:w="6465" w:type="dxa"/>
          </w:tcPr>
          <w:p w14:paraId="6A01B637" w14:textId="77777777" w:rsidR="006E3AEA" w:rsidRDefault="00B56788">
            <w:pPr>
              <w:pStyle w:val="TableParagraph"/>
              <w:spacing w:before="6"/>
            </w:pPr>
            <w:r>
              <w:t>When</w:t>
            </w:r>
            <w:r>
              <w:rPr>
                <w:spacing w:val="-7"/>
              </w:rPr>
              <w:t xml:space="preserve"> </w:t>
            </w:r>
            <w:r>
              <w:t>Plan</w:t>
            </w:r>
            <w:r>
              <w:rPr>
                <w:spacing w:val="-6"/>
              </w:rPr>
              <w:t xml:space="preserve"> </w:t>
            </w:r>
            <w:r>
              <w:t>Data</w:t>
            </w:r>
            <w:r>
              <w:rPr>
                <w:spacing w:val="-3"/>
              </w:rPr>
              <w:t xml:space="preserve"> </w:t>
            </w:r>
            <w:r>
              <w:t>is</w:t>
            </w:r>
            <w:r>
              <w:rPr>
                <w:spacing w:val="-4"/>
              </w:rPr>
              <w:t xml:space="preserve"> </w:t>
            </w:r>
            <w:r>
              <w:t>imported</w:t>
            </w:r>
            <w:r>
              <w:rPr>
                <w:spacing w:val="-4"/>
              </w:rPr>
              <w:t xml:space="preserve"> </w:t>
            </w:r>
            <w:r>
              <w:t>from</w:t>
            </w:r>
            <w:r>
              <w:rPr>
                <w:spacing w:val="-2"/>
              </w:rPr>
              <w:t xml:space="preserve"> </w:t>
            </w:r>
            <w:r>
              <w:t>SERFF,</w:t>
            </w:r>
            <w:r>
              <w:rPr>
                <w:spacing w:val="-5"/>
              </w:rPr>
              <w:t xml:space="preserve"> </w:t>
            </w:r>
            <w:r>
              <w:t>each</w:t>
            </w:r>
            <w:r>
              <w:rPr>
                <w:spacing w:val="-3"/>
              </w:rPr>
              <w:t xml:space="preserve"> </w:t>
            </w:r>
            <w:r>
              <w:t>plan</w:t>
            </w:r>
            <w:r>
              <w:rPr>
                <w:spacing w:val="-4"/>
              </w:rPr>
              <w:t xml:space="preserve"> </w:t>
            </w:r>
            <w:r>
              <w:t>is</w:t>
            </w:r>
            <w:r>
              <w:rPr>
                <w:spacing w:val="-7"/>
              </w:rPr>
              <w:t xml:space="preserve"> </w:t>
            </w:r>
            <w:r>
              <w:rPr>
                <w:spacing w:val="-2"/>
              </w:rPr>
              <w:t>automatically</w:t>
            </w:r>
          </w:p>
          <w:p w14:paraId="5EB85CDB" w14:textId="77777777" w:rsidR="006E3AEA" w:rsidRDefault="00B56788">
            <w:pPr>
              <w:pStyle w:val="TableParagraph"/>
              <w:spacing w:line="254" w:lineRule="exact"/>
            </w:pPr>
            <w:r>
              <w:t>assigned</w:t>
            </w:r>
            <w:r>
              <w:rPr>
                <w:spacing w:val="-3"/>
              </w:rPr>
              <w:t xml:space="preserve"> </w:t>
            </w:r>
            <w:r>
              <w:t>a</w:t>
            </w:r>
            <w:r>
              <w:rPr>
                <w:spacing w:val="-2"/>
              </w:rPr>
              <w:t xml:space="preserve"> </w:t>
            </w:r>
            <w:r>
              <w:t>default</w:t>
            </w:r>
            <w:r>
              <w:rPr>
                <w:spacing w:val="-5"/>
              </w:rPr>
              <w:t xml:space="preserve"> </w:t>
            </w:r>
            <w:r>
              <w:t>status</w:t>
            </w:r>
            <w:r>
              <w:rPr>
                <w:spacing w:val="-5"/>
              </w:rPr>
              <w:t xml:space="preserve"> </w:t>
            </w:r>
            <w:r>
              <w:t>of</w:t>
            </w:r>
            <w:r>
              <w:rPr>
                <w:spacing w:val="-5"/>
              </w:rPr>
              <w:t xml:space="preserve"> </w:t>
            </w:r>
            <w:r>
              <w:rPr>
                <w:spacing w:val="-2"/>
              </w:rPr>
              <w:t>“Loaded.”</w:t>
            </w:r>
          </w:p>
        </w:tc>
      </w:tr>
      <w:tr w:rsidR="006E3AEA" w14:paraId="14462AAD" w14:textId="77777777">
        <w:trPr>
          <w:trHeight w:val="1007"/>
        </w:trPr>
        <w:tc>
          <w:tcPr>
            <w:tcW w:w="2751" w:type="dxa"/>
          </w:tcPr>
          <w:p w14:paraId="632E59CA" w14:textId="77777777" w:rsidR="006E3AEA" w:rsidRDefault="006E3AEA">
            <w:pPr>
              <w:pStyle w:val="TableParagraph"/>
              <w:spacing w:before="100"/>
              <w:ind w:left="0"/>
            </w:pPr>
          </w:p>
          <w:p w14:paraId="04379259" w14:textId="77777777" w:rsidR="006E3AEA" w:rsidRDefault="00B56788">
            <w:pPr>
              <w:pStyle w:val="TableParagraph"/>
            </w:pPr>
            <w:r>
              <w:t>Plan</w:t>
            </w:r>
            <w:r>
              <w:rPr>
                <w:spacing w:val="-6"/>
              </w:rPr>
              <w:t xml:space="preserve"> </w:t>
            </w:r>
            <w:r>
              <w:t>Certification</w:t>
            </w:r>
            <w:r>
              <w:rPr>
                <w:spacing w:val="-6"/>
              </w:rPr>
              <w:t xml:space="preserve"> </w:t>
            </w:r>
            <w:r>
              <w:rPr>
                <w:spacing w:val="-2"/>
              </w:rPr>
              <w:t>Process</w:t>
            </w:r>
          </w:p>
        </w:tc>
        <w:tc>
          <w:tcPr>
            <w:tcW w:w="6465" w:type="dxa"/>
          </w:tcPr>
          <w:p w14:paraId="62F60C63" w14:textId="77777777" w:rsidR="006E3AEA" w:rsidRDefault="00B56788">
            <w:pPr>
              <w:pStyle w:val="TableParagraph"/>
              <w:spacing w:before="234"/>
            </w:pPr>
            <w:r>
              <w:t>Applies</w:t>
            </w:r>
            <w:r>
              <w:rPr>
                <w:spacing w:val="-3"/>
              </w:rPr>
              <w:t xml:space="preserve"> </w:t>
            </w:r>
            <w:r>
              <w:t>to</w:t>
            </w:r>
            <w:r>
              <w:rPr>
                <w:spacing w:val="-5"/>
              </w:rPr>
              <w:t xml:space="preserve"> </w:t>
            </w:r>
            <w:r>
              <w:t>the</w:t>
            </w:r>
            <w:r>
              <w:rPr>
                <w:spacing w:val="-5"/>
              </w:rPr>
              <w:t xml:space="preserve"> </w:t>
            </w:r>
            <w:r>
              <w:t>time</w:t>
            </w:r>
            <w:r>
              <w:rPr>
                <w:spacing w:val="-4"/>
              </w:rPr>
              <w:t xml:space="preserve"> </w:t>
            </w:r>
            <w:r>
              <w:t>period</w:t>
            </w:r>
            <w:r>
              <w:rPr>
                <w:spacing w:val="-6"/>
              </w:rPr>
              <w:t xml:space="preserve"> </w:t>
            </w:r>
            <w:r>
              <w:t>between</w:t>
            </w:r>
            <w:r>
              <w:rPr>
                <w:spacing w:val="-4"/>
              </w:rPr>
              <w:t xml:space="preserve"> </w:t>
            </w:r>
            <w:r>
              <w:t>the</w:t>
            </w:r>
            <w:r>
              <w:rPr>
                <w:spacing w:val="-5"/>
              </w:rPr>
              <w:t xml:space="preserve"> </w:t>
            </w:r>
            <w:r>
              <w:t>initial</w:t>
            </w:r>
            <w:r>
              <w:rPr>
                <w:spacing w:val="-4"/>
              </w:rPr>
              <w:t xml:space="preserve"> </w:t>
            </w:r>
            <w:r>
              <w:t>binder</w:t>
            </w:r>
            <w:r>
              <w:rPr>
                <w:spacing w:val="-4"/>
              </w:rPr>
              <w:t xml:space="preserve"> </w:t>
            </w:r>
            <w:r>
              <w:t>submission deadline and the close of Plan Preview</w:t>
            </w:r>
          </w:p>
        </w:tc>
      </w:tr>
      <w:tr w:rsidR="006E3AEA" w14:paraId="265F7A2A" w14:textId="77777777">
        <w:trPr>
          <w:trHeight w:val="592"/>
        </w:trPr>
        <w:tc>
          <w:tcPr>
            <w:tcW w:w="2751" w:type="dxa"/>
          </w:tcPr>
          <w:p w14:paraId="62DFFA39" w14:textId="77777777" w:rsidR="006E3AEA" w:rsidRDefault="00B56788">
            <w:pPr>
              <w:pStyle w:val="TableParagraph"/>
              <w:spacing w:before="162"/>
            </w:pPr>
            <w:r>
              <w:t>Qualified</w:t>
            </w:r>
            <w:r>
              <w:rPr>
                <w:spacing w:val="-5"/>
              </w:rPr>
              <w:t xml:space="preserve"> </w:t>
            </w:r>
            <w:r>
              <w:t>Dental</w:t>
            </w:r>
            <w:r>
              <w:rPr>
                <w:spacing w:val="-4"/>
              </w:rPr>
              <w:t xml:space="preserve"> Plan</w:t>
            </w:r>
          </w:p>
        </w:tc>
        <w:tc>
          <w:tcPr>
            <w:tcW w:w="6465" w:type="dxa"/>
          </w:tcPr>
          <w:p w14:paraId="458F5292" w14:textId="77777777" w:rsidR="006E3AEA" w:rsidRDefault="00B56788">
            <w:pPr>
              <w:pStyle w:val="TableParagraph"/>
              <w:spacing w:before="28"/>
              <w:ind w:right="151"/>
            </w:pPr>
            <w:r>
              <w:t>A</w:t>
            </w:r>
            <w:r>
              <w:rPr>
                <w:spacing w:val="-3"/>
              </w:rPr>
              <w:t xml:space="preserve"> </w:t>
            </w:r>
            <w:r>
              <w:t>dental</w:t>
            </w:r>
            <w:r>
              <w:rPr>
                <w:spacing w:val="-3"/>
              </w:rPr>
              <w:t xml:space="preserve"> </w:t>
            </w:r>
            <w:r>
              <w:t>Insurance</w:t>
            </w:r>
            <w:r>
              <w:rPr>
                <w:spacing w:val="-2"/>
              </w:rPr>
              <w:t xml:space="preserve"> </w:t>
            </w:r>
            <w:r>
              <w:t>health</w:t>
            </w:r>
            <w:r>
              <w:rPr>
                <w:spacing w:val="-3"/>
              </w:rPr>
              <w:t xml:space="preserve"> </w:t>
            </w:r>
            <w:r>
              <w:t>plan</w:t>
            </w:r>
            <w:r>
              <w:rPr>
                <w:spacing w:val="-5"/>
              </w:rPr>
              <w:t xml:space="preserve"> </w:t>
            </w:r>
            <w:r>
              <w:t>that</w:t>
            </w:r>
            <w:r>
              <w:rPr>
                <w:spacing w:val="-3"/>
              </w:rPr>
              <w:t xml:space="preserve"> </w:t>
            </w:r>
            <w:r>
              <w:t>is</w:t>
            </w:r>
            <w:r>
              <w:rPr>
                <w:spacing w:val="-3"/>
              </w:rPr>
              <w:t xml:space="preserve"> </w:t>
            </w:r>
            <w:r>
              <w:t>qualified</w:t>
            </w:r>
            <w:r>
              <w:rPr>
                <w:spacing w:val="-6"/>
              </w:rPr>
              <w:t xml:space="preserve"> </w:t>
            </w:r>
            <w:r>
              <w:t>for</w:t>
            </w:r>
            <w:r>
              <w:rPr>
                <w:spacing w:val="-3"/>
              </w:rPr>
              <w:t xml:space="preserve"> </w:t>
            </w:r>
            <w:r>
              <w:t>use</w:t>
            </w:r>
            <w:r>
              <w:rPr>
                <w:spacing w:val="-5"/>
              </w:rPr>
              <w:t xml:space="preserve"> </w:t>
            </w:r>
            <w:r>
              <w:t>on</w:t>
            </w:r>
            <w:r>
              <w:rPr>
                <w:spacing w:val="-4"/>
              </w:rPr>
              <w:t xml:space="preserve"> </w:t>
            </w:r>
            <w:r>
              <w:t xml:space="preserve">the </w:t>
            </w:r>
            <w:r>
              <w:rPr>
                <w:spacing w:val="-2"/>
              </w:rPr>
              <w:t>Exchange.</w:t>
            </w:r>
          </w:p>
        </w:tc>
      </w:tr>
      <w:tr w:rsidR="006E3AEA" w14:paraId="6FACCEFF" w14:textId="77777777">
        <w:trPr>
          <w:trHeight w:val="537"/>
        </w:trPr>
        <w:tc>
          <w:tcPr>
            <w:tcW w:w="2751" w:type="dxa"/>
          </w:tcPr>
          <w:p w14:paraId="37DE6FE8" w14:textId="77777777" w:rsidR="006E3AEA" w:rsidRDefault="00B56788">
            <w:pPr>
              <w:pStyle w:val="TableParagraph"/>
              <w:spacing w:line="268" w:lineRule="exact"/>
            </w:pPr>
            <w:r>
              <w:rPr>
                <w:spacing w:val="-5"/>
              </w:rPr>
              <w:t>SBE</w:t>
            </w:r>
          </w:p>
        </w:tc>
        <w:tc>
          <w:tcPr>
            <w:tcW w:w="6465" w:type="dxa"/>
          </w:tcPr>
          <w:p w14:paraId="6B77D82B" w14:textId="77777777" w:rsidR="006E3AEA" w:rsidRDefault="00B56788">
            <w:pPr>
              <w:pStyle w:val="TableParagraph"/>
              <w:spacing w:line="268" w:lineRule="exact"/>
            </w:pPr>
            <w:r>
              <w:t>State</w:t>
            </w:r>
            <w:r>
              <w:rPr>
                <w:spacing w:val="-2"/>
              </w:rPr>
              <w:t xml:space="preserve"> </w:t>
            </w:r>
            <w:r>
              <w:t>Based</w:t>
            </w:r>
            <w:r>
              <w:rPr>
                <w:spacing w:val="-2"/>
              </w:rPr>
              <w:t xml:space="preserve"> Exchange</w:t>
            </w:r>
          </w:p>
        </w:tc>
      </w:tr>
      <w:tr w:rsidR="006E3AEA" w14:paraId="7718A4F3" w14:textId="77777777">
        <w:trPr>
          <w:trHeight w:val="837"/>
        </w:trPr>
        <w:tc>
          <w:tcPr>
            <w:tcW w:w="2751" w:type="dxa"/>
          </w:tcPr>
          <w:p w14:paraId="538E03B2" w14:textId="77777777" w:rsidR="006E3AEA" w:rsidRDefault="006E3AEA">
            <w:pPr>
              <w:pStyle w:val="TableParagraph"/>
              <w:spacing w:before="16"/>
              <w:ind w:left="0"/>
            </w:pPr>
          </w:p>
          <w:p w14:paraId="0A30B5A2" w14:textId="77777777" w:rsidR="006E3AEA" w:rsidRDefault="00B56788">
            <w:pPr>
              <w:pStyle w:val="TableParagraph"/>
            </w:pPr>
            <w:r>
              <w:rPr>
                <w:spacing w:val="-2"/>
              </w:rPr>
              <w:t>SERFF</w:t>
            </w:r>
          </w:p>
        </w:tc>
        <w:tc>
          <w:tcPr>
            <w:tcW w:w="6465" w:type="dxa"/>
          </w:tcPr>
          <w:p w14:paraId="09B4C5E5" w14:textId="77777777" w:rsidR="006E3AEA" w:rsidRDefault="00B56788">
            <w:pPr>
              <w:pStyle w:val="TableParagraph"/>
              <w:spacing w:line="268" w:lineRule="exact"/>
            </w:pPr>
            <w:r>
              <w:t>System</w:t>
            </w:r>
            <w:r>
              <w:rPr>
                <w:spacing w:val="-3"/>
              </w:rPr>
              <w:t xml:space="preserve"> </w:t>
            </w:r>
            <w:r>
              <w:t>for</w:t>
            </w:r>
            <w:r>
              <w:rPr>
                <w:spacing w:val="-2"/>
              </w:rPr>
              <w:t xml:space="preserve"> </w:t>
            </w:r>
            <w:r>
              <w:t>Electronic</w:t>
            </w:r>
            <w:r>
              <w:rPr>
                <w:spacing w:val="-6"/>
              </w:rPr>
              <w:t xml:space="preserve"> </w:t>
            </w:r>
            <w:r>
              <w:t>Records</w:t>
            </w:r>
            <w:r>
              <w:rPr>
                <w:spacing w:val="-3"/>
              </w:rPr>
              <w:t xml:space="preserve"> </w:t>
            </w:r>
            <w:r>
              <w:t>and</w:t>
            </w:r>
            <w:r>
              <w:rPr>
                <w:spacing w:val="-5"/>
              </w:rPr>
              <w:t xml:space="preserve"> </w:t>
            </w:r>
            <w:r>
              <w:t>form</w:t>
            </w:r>
            <w:r>
              <w:rPr>
                <w:spacing w:val="-2"/>
              </w:rPr>
              <w:t xml:space="preserve"> Filings</w:t>
            </w:r>
          </w:p>
        </w:tc>
      </w:tr>
      <w:tr w:rsidR="006E3AEA" w14:paraId="5F5C690B" w14:textId="77777777">
        <w:trPr>
          <w:trHeight w:val="806"/>
        </w:trPr>
        <w:tc>
          <w:tcPr>
            <w:tcW w:w="2751" w:type="dxa"/>
          </w:tcPr>
          <w:p w14:paraId="077CF86A" w14:textId="77777777" w:rsidR="006E3AEA" w:rsidRDefault="00B56788">
            <w:pPr>
              <w:pStyle w:val="TableParagraph"/>
              <w:spacing w:before="268"/>
            </w:pPr>
            <w:r>
              <w:rPr>
                <w:spacing w:val="-4"/>
              </w:rPr>
              <w:t>SSHIX</w:t>
            </w:r>
          </w:p>
        </w:tc>
        <w:tc>
          <w:tcPr>
            <w:tcW w:w="6465" w:type="dxa"/>
          </w:tcPr>
          <w:p w14:paraId="6052B0FB" w14:textId="77777777" w:rsidR="006E3AEA" w:rsidRDefault="00B56788">
            <w:pPr>
              <w:pStyle w:val="TableParagraph"/>
            </w:pPr>
            <w:r>
              <w:t>Nevada</w:t>
            </w:r>
            <w:r>
              <w:rPr>
                <w:spacing w:val="-4"/>
              </w:rPr>
              <w:t xml:space="preserve"> </w:t>
            </w:r>
            <w:r>
              <w:t>Health</w:t>
            </w:r>
            <w:r>
              <w:rPr>
                <w:spacing w:val="-4"/>
              </w:rPr>
              <w:t xml:space="preserve"> </w:t>
            </w:r>
            <w:r>
              <w:t>Authority,</w:t>
            </w:r>
            <w:r>
              <w:rPr>
                <w:spacing w:val="-9"/>
              </w:rPr>
              <w:t xml:space="preserve"> </w:t>
            </w:r>
            <w:r>
              <w:t>Division</w:t>
            </w:r>
            <w:r>
              <w:rPr>
                <w:spacing w:val="-7"/>
              </w:rPr>
              <w:t xml:space="preserve"> </w:t>
            </w:r>
            <w:r>
              <w:t>of</w:t>
            </w:r>
            <w:r>
              <w:rPr>
                <w:spacing w:val="-4"/>
              </w:rPr>
              <w:t xml:space="preserve"> </w:t>
            </w:r>
            <w:r>
              <w:t>Consumer</w:t>
            </w:r>
            <w:r>
              <w:rPr>
                <w:spacing w:val="-4"/>
              </w:rPr>
              <w:t xml:space="preserve"> </w:t>
            </w:r>
            <w:r>
              <w:t>Health</w:t>
            </w:r>
            <w:r>
              <w:rPr>
                <w:spacing w:val="-5"/>
              </w:rPr>
              <w:t xml:space="preserve"> </w:t>
            </w:r>
            <w:r>
              <w:t>Services,</w:t>
            </w:r>
            <w:r>
              <w:rPr>
                <w:spacing w:val="-1"/>
              </w:rPr>
              <w:t xml:space="preserve"> </w:t>
            </w:r>
            <w:r>
              <w:t>Silver State Health Insurance Exchange</w:t>
            </w:r>
          </w:p>
        </w:tc>
      </w:tr>
    </w:tbl>
    <w:p w14:paraId="7736BF5B" w14:textId="77777777" w:rsidR="006E3AEA" w:rsidRDefault="006E3AEA">
      <w:pPr>
        <w:sectPr w:rsidR="006E3AEA">
          <w:pgSz w:w="12240" w:h="15840"/>
          <w:pgMar w:top="1460" w:right="1280" w:bottom="940" w:left="1320" w:header="0" w:footer="743" w:gutter="0"/>
          <w:cols w:space="720"/>
        </w:sectPr>
      </w:pPr>
    </w:p>
    <w:p w14:paraId="0A5809A3" w14:textId="77777777" w:rsidR="006E3AEA" w:rsidRDefault="00B56788">
      <w:pPr>
        <w:pStyle w:val="Heading1"/>
        <w:ind w:left="120" w:firstLine="0"/>
      </w:pPr>
      <w:r>
        <w:rPr>
          <w:color w:val="2D74B5"/>
          <w:spacing w:val="-12"/>
        </w:rPr>
        <w:lastRenderedPageBreak/>
        <w:t>Document</w:t>
      </w:r>
      <w:r>
        <w:rPr>
          <w:color w:val="2D74B5"/>
          <w:spacing w:val="-7"/>
        </w:rPr>
        <w:t xml:space="preserve"> </w:t>
      </w:r>
      <w:r>
        <w:rPr>
          <w:color w:val="2D74B5"/>
          <w:spacing w:val="-12"/>
        </w:rPr>
        <w:t>Revision</w:t>
      </w:r>
      <w:r>
        <w:rPr>
          <w:color w:val="2D74B5"/>
          <w:spacing w:val="-4"/>
        </w:rPr>
        <w:t xml:space="preserve"> </w:t>
      </w:r>
      <w:r>
        <w:rPr>
          <w:color w:val="2D74B5"/>
          <w:spacing w:val="-12"/>
        </w:rPr>
        <w:t>History</w:t>
      </w:r>
    </w:p>
    <w:p w14:paraId="6E766431" w14:textId="77777777" w:rsidR="006E3AEA" w:rsidRDefault="006E3AEA">
      <w:pPr>
        <w:pStyle w:val="BodyText"/>
        <w:spacing w:before="207"/>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630"/>
        <w:gridCol w:w="3024"/>
        <w:gridCol w:w="1882"/>
        <w:gridCol w:w="1882"/>
      </w:tblGrid>
      <w:tr w:rsidR="006E3AEA" w14:paraId="789A722D" w14:textId="77777777" w:rsidTr="41F84191">
        <w:trPr>
          <w:trHeight w:val="280"/>
        </w:trPr>
        <w:tc>
          <w:tcPr>
            <w:tcW w:w="991" w:type="dxa"/>
            <w:shd w:val="clear" w:color="auto" w:fill="5B9BD4"/>
          </w:tcPr>
          <w:p w14:paraId="4EEE8B8F" w14:textId="77777777" w:rsidR="006E3AEA" w:rsidRDefault="00B56788">
            <w:pPr>
              <w:pStyle w:val="TableParagraph"/>
              <w:spacing w:line="260" w:lineRule="exact"/>
              <w:ind w:left="146"/>
              <w:rPr>
                <w:b/>
              </w:rPr>
            </w:pPr>
            <w:r>
              <w:rPr>
                <w:b/>
                <w:color w:val="FFFFFF"/>
                <w:spacing w:val="-2"/>
              </w:rPr>
              <w:t>Version</w:t>
            </w:r>
          </w:p>
        </w:tc>
        <w:tc>
          <w:tcPr>
            <w:tcW w:w="1630" w:type="dxa"/>
            <w:shd w:val="clear" w:color="auto" w:fill="5B9BD4"/>
          </w:tcPr>
          <w:p w14:paraId="306CCC2F" w14:textId="77777777" w:rsidR="006E3AEA" w:rsidRDefault="00B56788">
            <w:pPr>
              <w:pStyle w:val="TableParagraph"/>
              <w:spacing w:line="260" w:lineRule="exact"/>
              <w:ind w:left="9"/>
              <w:jc w:val="center"/>
              <w:rPr>
                <w:b/>
              </w:rPr>
            </w:pPr>
            <w:r>
              <w:rPr>
                <w:b/>
                <w:color w:val="FFFFFF"/>
              </w:rPr>
              <w:t>Issue</w:t>
            </w:r>
            <w:r>
              <w:rPr>
                <w:b/>
                <w:color w:val="FFFFFF"/>
                <w:spacing w:val="-4"/>
              </w:rPr>
              <w:t xml:space="preserve"> Date</w:t>
            </w:r>
          </w:p>
        </w:tc>
        <w:tc>
          <w:tcPr>
            <w:tcW w:w="3024" w:type="dxa"/>
            <w:shd w:val="clear" w:color="auto" w:fill="5B9BD4"/>
          </w:tcPr>
          <w:p w14:paraId="58E1FBBE" w14:textId="77777777" w:rsidR="006E3AEA" w:rsidRDefault="00B56788">
            <w:pPr>
              <w:pStyle w:val="TableParagraph"/>
              <w:spacing w:line="260" w:lineRule="exact"/>
              <w:ind w:left="11"/>
              <w:jc w:val="center"/>
              <w:rPr>
                <w:b/>
              </w:rPr>
            </w:pPr>
            <w:r>
              <w:rPr>
                <w:b/>
                <w:color w:val="FFFFFF"/>
                <w:spacing w:val="-2"/>
              </w:rPr>
              <w:t>Changes</w:t>
            </w:r>
          </w:p>
        </w:tc>
        <w:tc>
          <w:tcPr>
            <w:tcW w:w="1882" w:type="dxa"/>
            <w:shd w:val="clear" w:color="auto" w:fill="5B9BD4"/>
          </w:tcPr>
          <w:p w14:paraId="70838B9A" w14:textId="77777777" w:rsidR="006E3AEA" w:rsidRDefault="00B56788">
            <w:pPr>
              <w:pStyle w:val="TableParagraph"/>
              <w:spacing w:line="260" w:lineRule="exact"/>
              <w:ind w:left="591"/>
              <w:rPr>
                <w:b/>
              </w:rPr>
            </w:pPr>
            <w:r>
              <w:rPr>
                <w:b/>
                <w:color w:val="FFFFFF"/>
                <w:spacing w:val="-2"/>
              </w:rPr>
              <w:t>Drafted</w:t>
            </w:r>
          </w:p>
        </w:tc>
        <w:tc>
          <w:tcPr>
            <w:tcW w:w="1882" w:type="dxa"/>
            <w:shd w:val="clear" w:color="auto" w:fill="5B9BD4"/>
          </w:tcPr>
          <w:p w14:paraId="018F7C26" w14:textId="77777777" w:rsidR="006E3AEA" w:rsidRDefault="00B56788">
            <w:pPr>
              <w:pStyle w:val="TableParagraph"/>
              <w:spacing w:line="260" w:lineRule="exact"/>
              <w:ind w:left="490"/>
              <w:rPr>
                <w:b/>
              </w:rPr>
            </w:pPr>
            <w:r>
              <w:rPr>
                <w:b/>
                <w:color w:val="FFFFFF"/>
                <w:spacing w:val="-2"/>
              </w:rPr>
              <w:t>Approved</w:t>
            </w:r>
          </w:p>
        </w:tc>
      </w:tr>
      <w:tr w:rsidR="006E3AEA" w14:paraId="6B1528F4" w14:textId="77777777" w:rsidTr="41F84191">
        <w:trPr>
          <w:trHeight w:val="268"/>
        </w:trPr>
        <w:tc>
          <w:tcPr>
            <w:tcW w:w="991" w:type="dxa"/>
          </w:tcPr>
          <w:p w14:paraId="581B2747" w14:textId="77777777" w:rsidR="006E3AEA" w:rsidRDefault="00B56788">
            <w:pPr>
              <w:pStyle w:val="TableParagraph"/>
              <w:spacing w:line="248" w:lineRule="exact"/>
            </w:pPr>
            <w:r>
              <w:rPr>
                <w:spacing w:val="-5"/>
              </w:rPr>
              <w:t>1.0</w:t>
            </w:r>
          </w:p>
        </w:tc>
        <w:tc>
          <w:tcPr>
            <w:tcW w:w="1630" w:type="dxa"/>
          </w:tcPr>
          <w:p w14:paraId="24BEA8A2" w14:textId="77777777" w:rsidR="006E3AEA" w:rsidRDefault="00B56788">
            <w:pPr>
              <w:pStyle w:val="TableParagraph"/>
              <w:spacing w:line="248" w:lineRule="exact"/>
              <w:ind w:left="100" w:right="167"/>
              <w:jc w:val="center"/>
            </w:pPr>
            <w:r>
              <w:t>August</w:t>
            </w:r>
            <w:r>
              <w:rPr>
                <w:spacing w:val="-4"/>
              </w:rPr>
              <w:t xml:space="preserve"> </w:t>
            </w:r>
            <w:r>
              <w:t>2,</w:t>
            </w:r>
            <w:r>
              <w:rPr>
                <w:spacing w:val="-4"/>
              </w:rPr>
              <w:t xml:space="preserve"> 2019</w:t>
            </w:r>
          </w:p>
        </w:tc>
        <w:tc>
          <w:tcPr>
            <w:tcW w:w="3024" w:type="dxa"/>
          </w:tcPr>
          <w:p w14:paraId="41582086" w14:textId="77777777" w:rsidR="006E3AEA" w:rsidRDefault="00B56788">
            <w:pPr>
              <w:pStyle w:val="TableParagraph"/>
              <w:spacing w:line="248" w:lineRule="exact"/>
              <w:ind w:left="108"/>
            </w:pPr>
            <w:r>
              <w:t>Initial</w:t>
            </w:r>
            <w:r>
              <w:rPr>
                <w:spacing w:val="-4"/>
              </w:rPr>
              <w:t xml:space="preserve"> </w:t>
            </w:r>
            <w:r>
              <w:rPr>
                <w:spacing w:val="-2"/>
              </w:rPr>
              <w:t>Release</w:t>
            </w:r>
          </w:p>
        </w:tc>
        <w:tc>
          <w:tcPr>
            <w:tcW w:w="1882" w:type="dxa"/>
          </w:tcPr>
          <w:p w14:paraId="6CE48E11" w14:textId="77777777" w:rsidR="006E3AEA" w:rsidRDefault="00B56788">
            <w:pPr>
              <w:pStyle w:val="TableParagraph"/>
              <w:spacing w:line="248" w:lineRule="exact"/>
              <w:ind w:left="108"/>
            </w:pPr>
            <w:r>
              <w:t>Vinit</w:t>
            </w:r>
            <w:r>
              <w:rPr>
                <w:spacing w:val="-4"/>
              </w:rPr>
              <w:t xml:space="preserve"> </w:t>
            </w:r>
            <w:r>
              <w:rPr>
                <w:spacing w:val="-2"/>
              </w:rPr>
              <w:t>Yagnik</w:t>
            </w:r>
          </w:p>
        </w:tc>
        <w:tc>
          <w:tcPr>
            <w:tcW w:w="1882" w:type="dxa"/>
          </w:tcPr>
          <w:p w14:paraId="172B16C4" w14:textId="77777777" w:rsidR="006E3AEA" w:rsidRDefault="00B56788">
            <w:pPr>
              <w:pStyle w:val="TableParagraph"/>
              <w:spacing w:line="248" w:lineRule="exact"/>
              <w:ind w:left="108"/>
            </w:pPr>
            <w:r>
              <w:t>Russell</w:t>
            </w:r>
            <w:r>
              <w:rPr>
                <w:spacing w:val="-3"/>
              </w:rPr>
              <w:t xml:space="preserve"> </w:t>
            </w:r>
            <w:r>
              <w:rPr>
                <w:spacing w:val="-4"/>
              </w:rPr>
              <w:t>Cook</w:t>
            </w:r>
          </w:p>
        </w:tc>
      </w:tr>
      <w:tr w:rsidR="006E3AEA" w14:paraId="56BA1F78" w14:textId="77777777" w:rsidTr="41F84191">
        <w:trPr>
          <w:trHeight w:val="563"/>
        </w:trPr>
        <w:tc>
          <w:tcPr>
            <w:tcW w:w="991" w:type="dxa"/>
          </w:tcPr>
          <w:p w14:paraId="25D10AFC" w14:textId="77777777" w:rsidR="006E3AEA" w:rsidRDefault="00B56788">
            <w:pPr>
              <w:pStyle w:val="TableParagraph"/>
              <w:spacing w:line="268" w:lineRule="exact"/>
            </w:pPr>
            <w:r>
              <w:rPr>
                <w:spacing w:val="-5"/>
              </w:rPr>
              <w:t>2.0</w:t>
            </w:r>
          </w:p>
        </w:tc>
        <w:tc>
          <w:tcPr>
            <w:tcW w:w="1630" w:type="dxa"/>
          </w:tcPr>
          <w:p w14:paraId="5F9F2037" w14:textId="77777777" w:rsidR="006E3AEA" w:rsidRDefault="00B56788">
            <w:pPr>
              <w:pStyle w:val="TableParagraph"/>
              <w:spacing w:line="268" w:lineRule="exact"/>
              <w:ind w:left="0" w:right="167"/>
              <w:jc w:val="center"/>
            </w:pPr>
            <w:r>
              <w:t>June</w:t>
            </w:r>
            <w:r>
              <w:rPr>
                <w:spacing w:val="-2"/>
              </w:rPr>
              <w:t xml:space="preserve"> </w:t>
            </w:r>
            <w:r>
              <w:t>24,</w:t>
            </w:r>
            <w:r>
              <w:rPr>
                <w:spacing w:val="-4"/>
              </w:rPr>
              <w:t xml:space="preserve"> 2021</w:t>
            </w:r>
          </w:p>
        </w:tc>
        <w:tc>
          <w:tcPr>
            <w:tcW w:w="3024" w:type="dxa"/>
          </w:tcPr>
          <w:p w14:paraId="76A3C06F" w14:textId="77777777" w:rsidR="006E3AEA" w:rsidRDefault="00B56788">
            <w:pPr>
              <w:pStyle w:val="TableParagraph"/>
              <w:spacing w:line="268" w:lineRule="exact"/>
              <w:ind w:left="108"/>
            </w:pPr>
            <w:r>
              <w:t>Textual</w:t>
            </w:r>
            <w:r>
              <w:rPr>
                <w:spacing w:val="-5"/>
              </w:rPr>
              <w:t xml:space="preserve"> </w:t>
            </w:r>
            <w:r>
              <w:t>Updates</w:t>
            </w:r>
            <w:r>
              <w:rPr>
                <w:spacing w:val="-4"/>
              </w:rPr>
              <w:t xml:space="preserve"> </w:t>
            </w:r>
            <w:r>
              <w:rPr>
                <w:spacing w:val="-10"/>
              </w:rPr>
              <w:t>–</w:t>
            </w:r>
          </w:p>
          <w:p w14:paraId="031A5618" w14:textId="77777777" w:rsidR="006E3AEA" w:rsidRDefault="00B56788">
            <w:pPr>
              <w:pStyle w:val="TableParagraph"/>
              <w:ind w:left="108"/>
            </w:pPr>
            <w:r>
              <w:t>Decertification</w:t>
            </w:r>
            <w:r>
              <w:rPr>
                <w:spacing w:val="-7"/>
              </w:rPr>
              <w:t xml:space="preserve"> </w:t>
            </w:r>
            <w:r>
              <w:rPr>
                <w:spacing w:val="-2"/>
              </w:rPr>
              <w:t>Update</w:t>
            </w:r>
          </w:p>
        </w:tc>
        <w:tc>
          <w:tcPr>
            <w:tcW w:w="1882" w:type="dxa"/>
          </w:tcPr>
          <w:p w14:paraId="24657C43" w14:textId="77777777" w:rsidR="006E3AEA" w:rsidRDefault="00B56788">
            <w:pPr>
              <w:pStyle w:val="TableParagraph"/>
              <w:spacing w:line="268" w:lineRule="exact"/>
              <w:ind w:left="108"/>
            </w:pPr>
            <w:r>
              <w:t>J.</w:t>
            </w:r>
            <w:r>
              <w:rPr>
                <w:spacing w:val="-1"/>
              </w:rPr>
              <w:t xml:space="preserve"> </w:t>
            </w:r>
            <w:r>
              <w:rPr>
                <w:spacing w:val="-2"/>
              </w:rPr>
              <w:t>Sawyer</w:t>
            </w:r>
          </w:p>
        </w:tc>
        <w:tc>
          <w:tcPr>
            <w:tcW w:w="1882" w:type="dxa"/>
          </w:tcPr>
          <w:p w14:paraId="645CC9E4" w14:textId="77777777" w:rsidR="006E3AEA" w:rsidRDefault="00B56788">
            <w:pPr>
              <w:pStyle w:val="TableParagraph"/>
              <w:spacing w:line="268" w:lineRule="exact"/>
              <w:ind w:left="108"/>
            </w:pPr>
            <w:r>
              <w:t>R.</w:t>
            </w:r>
            <w:r>
              <w:rPr>
                <w:spacing w:val="-1"/>
              </w:rPr>
              <w:t xml:space="preserve"> </w:t>
            </w:r>
            <w:r>
              <w:rPr>
                <w:spacing w:val="-4"/>
              </w:rPr>
              <w:t>High</w:t>
            </w:r>
          </w:p>
        </w:tc>
      </w:tr>
      <w:tr w:rsidR="006E3AEA" w14:paraId="6B804E0E" w14:textId="77777777" w:rsidTr="41F84191">
        <w:trPr>
          <w:trHeight w:val="549"/>
        </w:trPr>
        <w:tc>
          <w:tcPr>
            <w:tcW w:w="991" w:type="dxa"/>
          </w:tcPr>
          <w:p w14:paraId="3D563129" w14:textId="77777777" w:rsidR="006E3AEA" w:rsidRDefault="00B56788">
            <w:pPr>
              <w:pStyle w:val="TableParagraph"/>
              <w:spacing w:before="1"/>
            </w:pPr>
            <w:r>
              <w:rPr>
                <w:spacing w:val="-5"/>
              </w:rPr>
              <w:t>3.0</w:t>
            </w:r>
          </w:p>
        </w:tc>
        <w:tc>
          <w:tcPr>
            <w:tcW w:w="1630" w:type="dxa"/>
          </w:tcPr>
          <w:p w14:paraId="2EA8C152" w14:textId="77777777" w:rsidR="006E3AEA" w:rsidRDefault="00B56788">
            <w:pPr>
              <w:pStyle w:val="TableParagraph"/>
              <w:spacing w:before="1"/>
              <w:ind w:left="10" w:right="167"/>
              <w:jc w:val="center"/>
            </w:pPr>
            <w:r>
              <w:t>April</w:t>
            </w:r>
            <w:r>
              <w:rPr>
                <w:spacing w:val="-5"/>
              </w:rPr>
              <w:t xml:space="preserve"> </w:t>
            </w:r>
            <w:r>
              <w:t>18,</w:t>
            </w:r>
            <w:r>
              <w:rPr>
                <w:spacing w:val="-4"/>
              </w:rPr>
              <w:t xml:space="preserve"> 2022</w:t>
            </w:r>
          </w:p>
        </w:tc>
        <w:tc>
          <w:tcPr>
            <w:tcW w:w="3024" w:type="dxa"/>
          </w:tcPr>
          <w:p w14:paraId="1B0D2EF3" w14:textId="77777777" w:rsidR="006E3AEA" w:rsidRDefault="00B56788">
            <w:pPr>
              <w:pStyle w:val="TableParagraph"/>
              <w:spacing w:before="1" w:line="267" w:lineRule="exact"/>
              <w:ind w:left="108"/>
            </w:pPr>
            <w:r>
              <w:t>Textual</w:t>
            </w:r>
            <w:r>
              <w:rPr>
                <w:spacing w:val="-5"/>
              </w:rPr>
              <w:t xml:space="preserve"> </w:t>
            </w:r>
            <w:r>
              <w:t>Updates</w:t>
            </w:r>
            <w:r>
              <w:rPr>
                <w:spacing w:val="-4"/>
              </w:rPr>
              <w:t xml:space="preserve"> </w:t>
            </w:r>
            <w:r>
              <w:t>and</w:t>
            </w:r>
            <w:r>
              <w:rPr>
                <w:spacing w:val="-3"/>
              </w:rPr>
              <w:t xml:space="preserve"> </w:t>
            </w:r>
            <w:r>
              <w:rPr>
                <w:spacing w:val="-2"/>
              </w:rPr>
              <w:t>added</w:t>
            </w:r>
          </w:p>
          <w:p w14:paraId="63CED0AE" w14:textId="77777777" w:rsidR="006E3AEA" w:rsidRDefault="00B56788">
            <w:pPr>
              <w:pStyle w:val="TableParagraph"/>
              <w:spacing w:line="260" w:lineRule="exact"/>
              <w:ind w:left="108"/>
            </w:pPr>
            <w:r>
              <w:t>Terms</w:t>
            </w:r>
            <w:r>
              <w:rPr>
                <w:spacing w:val="-3"/>
              </w:rPr>
              <w:t xml:space="preserve"> </w:t>
            </w:r>
            <w:r>
              <w:t>and</w:t>
            </w:r>
            <w:r>
              <w:rPr>
                <w:spacing w:val="-6"/>
              </w:rPr>
              <w:t xml:space="preserve"> </w:t>
            </w:r>
            <w:r>
              <w:rPr>
                <w:spacing w:val="-2"/>
              </w:rPr>
              <w:t>Definitions</w:t>
            </w:r>
          </w:p>
        </w:tc>
        <w:tc>
          <w:tcPr>
            <w:tcW w:w="1882" w:type="dxa"/>
          </w:tcPr>
          <w:p w14:paraId="10288A17" w14:textId="77777777" w:rsidR="006E3AEA" w:rsidRDefault="00B56788">
            <w:pPr>
              <w:pStyle w:val="TableParagraph"/>
              <w:spacing w:before="1"/>
              <w:ind w:left="108"/>
            </w:pPr>
            <w:r>
              <w:t>M.</w:t>
            </w:r>
            <w:r>
              <w:rPr>
                <w:spacing w:val="-3"/>
              </w:rPr>
              <w:t xml:space="preserve"> </w:t>
            </w:r>
            <w:r>
              <w:t>Werth</w:t>
            </w:r>
            <w:r>
              <w:rPr>
                <w:spacing w:val="-2"/>
              </w:rPr>
              <w:t xml:space="preserve"> Ranson</w:t>
            </w:r>
          </w:p>
        </w:tc>
        <w:tc>
          <w:tcPr>
            <w:tcW w:w="1882" w:type="dxa"/>
          </w:tcPr>
          <w:p w14:paraId="7E4656E3" w14:textId="77777777" w:rsidR="006E3AEA" w:rsidRDefault="00B56788">
            <w:pPr>
              <w:pStyle w:val="TableParagraph"/>
              <w:spacing w:before="1"/>
              <w:ind w:left="108"/>
            </w:pPr>
            <w:r>
              <w:t>G.</w:t>
            </w:r>
            <w:r>
              <w:rPr>
                <w:spacing w:val="-1"/>
              </w:rPr>
              <w:t xml:space="preserve"> </w:t>
            </w:r>
            <w:r>
              <w:rPr>
                <w:spacing w:val="-2"/>
              </w:rPr>
              <w:t>Castaneda</w:t>
            </w:r>
          </w:p>
        </w:tc>
      </w:tr>
      <w:tr w:rsidR="006E3AEA" w14:paraId="4231241A" w14:textId="77777777" w:rsidTr="41F84191">
        <w:trPr>
          <w:trHeight w:val="806"/>
        </w:trPr>
        <w:tc>
          <w:tcPr>
            <w:tcW w:w="991" w:type="dxa"/>
          </w:tcPr>
          <w:p w14:paraId="343F5836" w14:textId="77777777" w:rsidR="006E3AEA" w:rsidRDefault="00B56788">
            <w:pPr>
              <w:pStyle w:val="TableParagraph"/>
              <w:spacing w:line="268" w:lineRule="exact"/>
            </w:pPr>
            <w:r>
              <w:rPr>
                <w:spacing w:val="-5"/>
              </w:rPr>
              <w:t>4.0</w:t>
            </w:r>
          </w:p>
        </w:tc>
        <w:tc>
          <w:tcPr>
            <w:tcW w:w="1630" w:type="dxa"/>
          </w:tcPr>
          <w:p w14:paraId="7D27E375" w14:textId="77777777" w:rsidR="006E3AEA" w:rsidRDefault="00B56788">
            <w:pPr>
              <w:pStyle w:val="TableParagraph"/>
              <w:spacing w:line="268" w:lineRule="exact"/>
              <w:ind w:left="9" w:right="9"/>
              <w:jc w:val="center"/>
            </w:pPr>
            <w:r>
              <w:t>March</w:t>
            </w:r>
            <w:r>
              <w:rPr>
                <w:spacing w:val="-6"/>
              </w:rPr>
              <w:t xml:space="preserve"> </w:t>
            </w:r>
            <w:r>
              <w:t>30,</w:t>
            </w:r>
            <w:r>
              <w:rPr>
                <w:spacing w:val="-4"/>
              </w:rPr>
              <w:t xml:space="preserve"> 2023</w:t>
            </w:r>
          </w:p>
        </w:tc>
        <w:tc>
          <w:tcPr>
            <w:tcW w:w="3024" w:type="dxa"/>
          </w:tcPr>
          <w:p w14:paraId="7E4E0985" w14:textId="77777777" w:rsidR="006E3AEA" w:rsidRDefault="00B56788">
            <w:pPr>
              <w:pStyle w:val="TableParagraph"/>
              <w:spacing w:line="268" w:lineRule="exact"/>
              <w:ind w:left="108"/>
            </w:pPr>
            <w:r>
              <w:t>Textual</w:t>
            </w:r>
            <w:r>
              <w:rPr>
                <w:spacing w:val="-5"/>
              </w:rPr>
              <w:t xml:space="preserve"> </w:t>
            </w:r>
            <w:r>
              <w:t>Updates</w:t>
            </w:r>
            <w:r>
              <w:rPr>
                <w:spacing w:val="-4"/>
              </w:rPr>
              <w:t xml:space="preserve"> </w:t>
            </w:r>
            <w:r>
              <w:rPr>
                <w:spacing w:val="-10"/>
              </w:rPr>
              <w:t>–</w:t>
            </w:r>
          </w:p>
          <w:p w14:paraId="12D023A3" w14:textId="77777777" w:rsidR="006E3AEA" w:rsidRDefault="00B56788">
            <w:pPr>
              <w:pStyle w:val="TableParagraph"/>
              <w:spacing w:line="270" w:lineRule="atLeast"/>
              <w:ind w:left="108"/>
            </w:pPr>
            <w:r>
              <w:t>Decertification Update, Reorganization</w:t>
            </w:r>
            <w:r>
              <w:rPr>
                <w:spacing w:val="-13"/>
              </w:rPr>
              <w:t xml:space="preserve"> </w:t>
            </w:r>
            <w:r>
              <w:t>of</w:t>
            </w:r>
            <w:r>
              <w:rPr>
                <w:spacing w:val="-12"/>
              </w:rPr>
              <w:t xml:space="preserve"> </w:t>
            </w:r>
            <w:r>
              <w:t>document</w:t>
            </w:r>
          </w:p>
        </w:tc>
        <w:tc>
          <w:tcPr>
            <w:tcW w:w="1882" w:type="dxa"/>
          </w:tcPr>
          <w:p w14:paraId="55F3E27B" w14:textId="77777777" w:rsidR="006E3AEA" w:rsidRDefault="00B56788">
            <w:pPr>
              <w:pStyle w:val="TableParagraph"/>
              <w:spacing w:line="268" w:lineRule="exact"/>
              <w:ind w:left="108"/>
            </w:pPr>
            <w:r>
              <w:t>M.</w:t>
            </w:r>
            <w:r>
              <w:rPr>
                <w:spacing w:val="-3"/>
              </w:rPr>
              <w:t xml:space="preserve"> </w:t>
            </w:r>
            <w:r>
              <w:t>Werth</w:t>
            </w:r>
            <w:r>
              <w:rPr>
                <w:spacing w:val="-2"/>
              </w:rPr>
              <w:t xml:space="preserve"> Ranson</w:t>
            </w:r>
          </w:p>
        </w:tc>
        <w:tc>
          <w:tcPr>
            <w:tcW w:w="1882" w:type="dxa"/>
          </w:tcPr>
          <w:p w14:paraId="0844605A" w14:textId="77777777" w:rsidR="006E3AEA" w:rsidRDefault="00B56788">
            <w:pPr>
              <w:pStyle w:val="TableParagraph"/>
              <w:spacing w:line="268" w:lineRule="exact"/>
              <w:ind w:left="108"/>
            </w:pPr>
            <w:r>
              <w:t>G.</w:t>
            </w:r>
            <w:r>
              <w:rPr>
                <w:spacing w:val="-1"/>
              </w:rPr>
              <w:t xml:space="preserve"> </w:t>
            </w:r>
            <w:r>
              <w:rPr>
                <w:spacing w:val="-2"/>
              </w:rPr>
              <w:t>Castaneda</w:t>
            </w:r>
          </w:p>
        </w:tc>
      </w:tr>
      <w:tr w:rsidR="006E3AEA" w14:paraId="12DE99EF" w14:textId="77777777" w:rsidTr="41F84191">
        <w:trPr>
          <w:trHeight w:val="545"/>
        </w:trPr>
        <w:tc>
          <w:tcPr>
            <w:tcW w:w="991" w:type="dxa"/>
          </w:tcPr>
          <w:p w14:paraId="7242D741" w14:textId="77777777" w:rsidR="006E3AEA" w:rsidRDefault="00B56788">
            <w:pPr>
              <w:pStyle w:val="TableParagraph"/>
              <w:spacing w:line="267" w:lineRule="exact"/>
            </w:pPr>
            <w:r>
              <w:rPr>
                <w:spacing w:val="-5"/>
              </w:rPr>
              <w:t>5.0</w:t>
            </w:r>
          </w:p>
        </w:tc>
        <w:tc>
          <w:tcPr>
            <w:tcW w:w="1630" w:type="dxa"/>
          </w:tcPr>
          <w:p w14:paraId="0948C257" w14:textId="77777777" w:rsidR="006E3AEA" w:rsidRDefault="00B56788">
            <w:pPr>
              <w:pStyle w:val="TableParagraph"/>
              <w:spacing w:line="267" w:lineRule="exact"/>
            </w:pPr>
            <w:r>
              <w:t>August</w:t>
            </w:r>
            <w:r>
              <w:rPr>
                <w:spacing w:val="-4"/>
              </w:rPr>
              <w:t xml:space="preserve"> </w:t>
            </w:r>
            <w:r>
              <w:rPr>
                <w:spacing w:val="-5"/>
              </w:rPr>
              <w:t>21,</w:t>
            </w:r>
          </w:p>
          <w:p w14:paraId="47544278" w14:textId="77777777" w:rsidR="006E3AEA" w:rsidRDefault="00B56788">
            <w:pPr>
              <w:pStyle w:val="TableParagraph"/>
              <w:spacing w:line="259" w:lineRule="exact"/>
            </w:pPr>
            <w:r>
              <w:rPr>
                <w:spacing w:val="-4"/>
              </w:rPr>
              <w:t>2025</w:t>
            </w:r>
          </w:p>
        </w:tc>
        <w:tc>
          <w:tcPr>
            <w:tcW w:w="3024" w:type="dxa"/>
          </w:tcPr>
          <w:p w14:paraId="0686DEA6" w14:textId="77777777" w:rsidR="006E3AEA" w:rsidRDefault="00B56788">
            <w:pPr>
              <w:pStyle w:val="TableParagraph"/>
              <w:spacing w:line="267" w:lineRule="exact"/>
              <w:ind w:left="108"/>
            </w:pPr>
            <w:r>
              <w:t>Textual</w:t>
            </w:r>
            <w:r>
              <w:rPr>
                <w:spacing w:val="-4"/>
              </w:rPr>
              <w:t xml:space="preserve"> </w:t>
            </w:r>
            <w:r>
              <w:rPr>
                <w:spacing w:val="-2"/>
              </w:rPr>
              <w:t>Updates</w:t>
            </w:r>
          </w:p>
        </w:tc>
        <w:tc>
          <w:tcPr>
            <w:tcW w:w="1882" w:type="dxa"/>
          </w:tcPr>
          <w:p w14:paraId="7F182CBD" w14:textId="77777777" w:rsidR="006E3AEA" w:rsidRDefault="00B56788">
            <w:pPr>
              <w:pStyle w:val="TableParagraph"/>
              <w:spacing w:line="267" w:lineRule="exact"/>
              <w:ind w:left="108"/>
            </w:pPr>
            <w:r>
              <w:t>M.</w:t>
            </w:r>
            <w:r>
              <w:rPr>
                <w:spacing w:val="-3"/>
              </w:rPr>
              <w:t xml:space="preserve"> </w:t>
            </w:r>
            <w:r>
              <w:t>Werth</w:t>
            </w:r>
            <w:r>
              <w:rPr>
                <w:spacing w:val="-2"/>
              </w:rPr>
              <w:t xml:space="preserve"> Ranson</w:t>
            </w:r>
          </w:p>
        </w:tc>
        <w:tc>
          <w:tcPr>
            <w:tcW w:w="1882" w:type="dxa"/>
          </w:tcPr>
          <w:p w14:paraId="34371201" w14:textId="77777777" w:rsidR="006E3AEA" w:rsidRDefault="00B56788">
            <w:pPr>
              <w:pStyle w:val="TableParagraph"/>
              <w:spacing w:line="267" w:lineRule="exact"/>
              <w:ind w:left="108"/>
              <w:rPr>
                <w:spacing w:val="-2"/>
              </w:rPr>
            </w:pPr>
            <w:r>
              <w:t>J.</w:t>
            </w:r>
            <w:r>
              <w:rPr>
                <w:spacing w:val="-1"/>
              </w:rPr>
              <w:t xml:space="preserve"> </w:t>
            </w:r>
            <w:r>
              <w:rPr>
                <w:spacing w:val="-2"/>
              </w:rPr>
              <w:t>Krupp</w:t>
            </w:r>
          </w:p>
          <w:p w14:paraId="5D7955D4" w14:textId="77777777" w:rsidR="00155B18" w:rsidRDefault="00155B18" w:rsidP="00155B18">
            <w:pPr>
              <w:pStyle w:val="TableParagraph"/>
              <w:spacing w:line="267" w:lineRule="exact"/>
              <w:ind w:left="0"/>
            </w:pPr>
          </w:p>
        </w:tc>
      </w:tr>
      <w:tr w:rsidR="00155B18" w14:paraId="4387B7BD" w14:textId="77777777" w:rsidTr="41F84191">
        <w:trPr>
          <w:trHeight w:val="54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DB8B5" w14:textId="588E30EB" w:rsidR="00155B18" w:rsidRPr="00155B18" w:rsidRDefault="00155B18" w:rsidP="00585D06">
            <w:pPr>
              <w:pStyle w:val="TableParagraph"/>
              <w:spacing w:line="267" w:lineRule="exact"/>
              <w:rPr>
                <w:spacing w:val="-5"/>
              </w:rPr>
            </w:pPr>
            <w:r>
              <w:rPr>
                <w:spacing w:val="-5"/>
              </w:rPr>
              <w:t>6.0</w:t>
            </w:r>
          </w:p>
        </w:tc>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54ADD" w14:textId="798C4758" w:rsidR="00155B18" w:rsidRDefault="00155B18" w:rsidP="00155B18">
            <w:pPr>
              <w:pStyle w:val="TableParagraph"/>
              <w:spacing w:line="267" w:lineRule="exact"/>
            </w:pPr>
            <w:r>
              <w:t>February 12, 2026</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5C871" w14:textId="276AB2EC" w:rsidR="00155B18" w:rsidRDefault="00155B18" w:rsidP="00585D06">
            <w:pPr>
              <w:pStyle w:val="TableParagraph"/>
              <w:spacing w:line="267" w:lineRule="exact"/>
              <w:ind w:left="108"/>
            </w:pPr>
            <w:r>
              <w:t>Textual</w:t>
            </w:r>
            <w:r w:rsidRPr="00155B18">
              <w:t xml:space="preserve"> Updates</w:t>
            </w:r>
            <w:r>
              <w:t xml:space="preserve"> and PM NVHA Email Address update</w:t>
            </w:r>
          </w:p>
        </w:tc>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76DD1" w14:textId="457CDD76" w:rsidR="00155B18" w:rsidRDefault="00155B18" w:rsidP="00585D06">
            <w:pPr>
              <w:pStyle w:val="TableParagraph"/>
              <w:spacing w:line="267" w:lineRule="exact"/>
              <w:ind w:left="108"/>
            </w:pPr>
            <w:r>
              <w:t>D. Dyer</w:t>
            </w:r>
          </w:p>
        </w:tc>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CD1CD" w14:textId="65664E50" w:rsidR="00155B18" w:rsidRPr="00155B18" w:rsidRDefault="59D97301" w:rsidP="00585D06">
            <w:pPr>
              <w:pStyle w:val="TableParagraph"/>
              <w:spacing w:line="267" w:lineRule="exact"/>
              <w:ind w:left="108"/>
            </w:pPr>
            <w:r>
              <w:t>M. Borgman</w:t>
            </w:r>
          </w:p>
          <w:p w14:paraId="43698E5F" w14:textId="77777777" w:rsidR="00155B18" w:rsidRDefault="00155B18" w:rsidP="00155B18">
            <w:pPr>
              <w:pStyle w:val="TableParagraph"/>
              <w:spacing w:line="267" w:lineRule="exact"/>
              <w:ind w:left="108"/>
            </w:pPr>
          </w:p>
        </w:tc>
      </w:tr>
    </w:tbl>
    <w:p w14:paraId="00C4193B" w14:textId="77777777" w:rsidR="00BD5308" w:rsidRDefault="00BD5308"/>
    <w:sectPr w:rsidR="00BD5308">
      <w:pgSz w:w="12240" w:h="15840"/>
      <w:pgMar w:top="1460" w:right="1280" w:bottom="940" w:left="132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B14A7" w14:textId="77777777" w:rsidR="007D5D50" w:rsidRDefault="007D5D50">
      <w:r>
        <w:separator/>
      </w:r>
    </w:p>
  </w:endnote>
  <w:endnote w:type="continuationSeparator" w:id="0">
    <w:p w14:paraId="72D2A425" w14:textId="77777777" w:rsidR="007D5D50" w:rsidRDefault="007D5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2CEE" w14:textId="77777777" w:rsidR="006E3AEA" w:rsidRDefault="00B56788">
    <w:pPr>
      <w:pStyle w:val="BodyText"/>
      <w:spacing w:line="14" w:lineRule="auto"/>
      <w:rPr>
        <w:sz w:val="20"/>
      </w:rPr>
    </w:pPr>
    <w:r>
      <w:rPr>
        <w:noProof/>
      </w:rPr>
      <mc:AlternateContent>
        <mc:Choice Requires="wps">
          <w:drawing>
            <wp:anchor distT="0" distB="0" distL="0" distR="0" simplePos="0" relativeHeight="487210496" behindDoc="1" locked="0" layoutInCell="1" allowOverlap="1" wp14:anchorId="6E0A7A60" wp14:editId="2305AD70">
              <wp:simplePos x="0" y="0"/>
              <wp:positionH relativeFrom="page">
                <wp:posOffset>902004</wp:posOffset>
              </wp:positionH>
              <wp:positionV relativeFrom="page">
                <wp:posOffset>9446768</wp:posOffset>
              </wp:positionV>
              <wp:extent cx="10579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165735"/>
                      </a:xfrm>
                      <a:prstGeom prst="rect">
                        <a:avLst/>
                      </a:prstGeom>
                    </wps:spPr>
                    <wps:txbx>
                      <w:txbxContent>
                        <w:p w14:paraId="0EC7DCC5" w14:textId="77777777" w:rsidR="00155B18" w:rsidRDefault="00155B18">
                          <w:pPr>
                            <w:pStyle w:val="BodyText"/>
                            <w:spacing w:line="245" w:lineRule="exact"/>
                            <w:ind w:left="20"/>
                          </w:pPr>
                          <w:r>
                            <w:t>February 2026</w:t>
                          </w:r>
                        </w:p>
                        <w:p w14:paraId="39B07135" w14:textId="3FDFFBB3" w:rsidR="006E3AEA" w:rsidRDefault="00B56788">
                          <w:pPr>
                            <w:pStyle w:val="BodyText"/>
                            <w:spacing w:line="245" w:lineRule="exact"/>
                            <w:ind w:left="20"/>
                          </w:pPr>
                          <w:r>
                            <w:t>,</w:t>
                          </w:r>
                          <w:r>
                            <w:rPr>
                              <w:spacing w:val="-6"/>
                            </w:rPr>
                            <w:t xml:space="preserve"> </w:t>
                          </w:r>
                          <w:r>
                            <w:rPr>
                              <w:spacing w:val="-4"/>
                            </w:rPr>
                            <w:t>V</w:t>
                          </w:r>
                          <w:r w:rsidR="00155B18">
                            <w:rPr>
                              <w:spacing w:val="-4"/>
                            </w:rPr>
                            <w:t>6</w:t>
                          </w:r>
                          <w:r>
                            <w:rPr>
                              <w:spacing w:val="-4"/>
                            </w:rPr>
                            <w:t>.0</w:t>
                          </w:r>
                        </w:p>
                      </w:txbxContent>
                    </wps:txbx>
                    <wps:bodyPr wrap="square" lIns="0" tIns="0" rIns="0" bIns="0" rtlCol="0">
                      <a:noAutofit/>
                    </wps:bodyPr>
                  </wps:wsp>
                </a:graphicData>
              </a:graphic>
            </wp:anchor>
          </w:drawing>
        </mc:Choice>
        <mc:Fallback xmlns:a="http://schemas.openxmlformats.org/drawingml/2006/main">
          <w:pict w14:anchorId="105D06F4">
            <v:shapetype id="_x0000_t202" coordsize="21600,21600" o:spt="202" path="m,l,21600r21600,l21600,xe" w14:anchorId="6E0A7A60">
              <v:stroke joinstyle="miter"/>
              <v:path gradientshapeok="t" o:connecttype="rect"/>
            </v:shapetype>
            <v:shape id="Textbox 6" style="position:absolute;margin-left:71pt;margin-top:743.85pt;width:83.3pt;height:13.05pt;z-index:-16105984;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">
              <v:textbox inset="0,0,0,0">
                <w:txbxContent>
                  <w:p w:rsidR="00155B18" w:rsidRDefault="00155B18" w14:paraId="27C6E71C" w14:textId="77777777">
                    <w:pPr>
                      <w:pStyle w:val="BodyText"/>
                      <w:spacing w:line="245" w:lineRule="exact"/>
                      <w:ind w:left="20"/>
                    </w:pPr>
                    <w:r>
                      <w:t>February 2026</w:t>
                    </w:r>
                  </w:p>
                  <w:p w:rsidR="006E3AEA" w:rsidRDefault="00B56788" w14:paraId="01FC1672" w14:textId="3FDFFBB3">
                    <w:pPr>
                      <w:pStyle w:val="BodyText"/>
                      <w:spacing w:line="245" w:lineRule="exact"/>
                      <w:ind w:left="20"/>
                    </w:pPr>
                    <w:r>
                      <w:t>,</w:t>
                    </w:r>
                    <w:r>
                      <w:rPr>
                        <w:spacing w:val="-6"/>
                      </w:rPr>
                      <w:t xml:space="preserve"> </w:t>
                    </w:r>
                    <w:r>
                      <w:rPr>
                        <w:spacing w:val="-4"/>
                      </w:rPr>
                      <w:t>V</w:t>
                    </w:r>
                    <w:r w:rsidR="00155B18">
                      <w:rPr>
                        <w:spacing w:val="-4"/>
                      </w:rPr>
                      <w:t>6</w:t>
                    </w:r>
                    <w:r>
                      <w:rPr>
                        <w:spacing w:val="-4"/>
                      </w:rPr>
                      <w:t>.0</w:t>
                    </w:r>
                  </w:p>
                </w:txbxContent>
              </v:textbox>
              <w10:wrap anchorx="page" anchory="page"/>
            </v:shape>
          </w:pict>
        </mc:Fallback>
      </mc:AlternateContent>
    </w:r>
    <w:r>
      <w:rPr>
        <w:noProof/>
      </w:rPr>
      <mc:AlternateContent>
        <mc:Choice Requires="wps">
          <w:drawing>
            <wp:anchor distT="0" distB="0" distL="0" distR="0" simplePos="0" relativeHeight="487211008" behindDoc="1" locked="0" layoutInCell="1" allowOverlap="1" wp14:anchorId="2BDB5F35" wp14:editId="19E02C9A">
              <wp:simplePos x="0" y="0"/>
              <wp:positionH relativeFrom="page">
                <wp:posOffset>3218814</wp:posOffset>
              </wp:positionH>
              <wp:positionV relativeFrom="page">
                <wp:posOffset>9446768</wp:posOffset>
              </wp:positionV>
              <wp:extent cx="136969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165735"/>
                      </a:xfrm>
                      <a:prstGeom prst="rect">
                        <a:avLst/>
                      </a:prstGeom>
                    </wps:spPr>
                    <wps:txbx>
                      <w:txbxContent>
                        <w:p w14:paraId="656E059F" w14:textId="77777777" w:rsidR="006E3AEA" w:rsidRDefault="00B56788">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wps:txbx>
                    <wps:bodyPr wrap="square" lIns="0" tIns="0" rIns="0" bIns="0" rtlCol="0">
                      <a:noAutofit/>
                    </wps:bodyPr>
                  </wps:wsp>
                </a:graphicData>
              </a:graphic>
            </wp:anchor>
          </w:drawing>
        </mc:Choice>
        <mc:Fallback xmlns:a="http://schemas.openxmlformats.org/drawingml/2006/main">
          <w:pict w14:anchorId="625420AE">
            <v:shape id="Textbox 7" style="position:absolute;margin-left:253.45pt;margin-top:743.85pt;width:107.85pt;height:13.05pt;z-index:-16105472;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" w14:anchorId="2BDB5F35">
              <v:textbox inset="0,0,0,0">
                <w:txbxContent>
                  <w:p w:rsidR="006E3AEA" w:rsidRDefault="00B56788" w14:paraId="1851B7E3" w14:textId="77777777">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v:textbox>
              <w10:wrap anchorx="page" anchory="page"/>
            </v:shape>
          </w:pict>
        </mc:Fallback>
      </mc:AlternateContent>
    </w:r>
    <w:r>
      <w:rPr>
        <w:noProof/>
      </w:rPr>
      <mc:AlternateContent>
        <mc:Choice Requires="wps">
          <w:drawing>
            <wp:anchor distT="0" distB="0" distL="0" distR="0" simplePos="0" relativeHeight="487211520" behindDoc="1" locked="0" layoutInCell="1" allowOverlap="1" wp14:anchorId="481BDA33" wp14:editId="6F8EB097">
              <wp:simplePos x="0" y="0"/>
              <wp:positionH relativeFrom="page">
                <wp:posOffset>6148578</wp:posOffset>
              </wp:positionH>
              <wp:positionV relativeFrom="page">
                <wp:posOffset>9446768</wp:posOffset>
              </wp:positionV>
              <wp:extent cx="72517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05175F01" w14:textId="77777777" w:rsidR="006E3AEA" w:rsidRDefault="00B56788">
                          <w:pPr>
                            <w:pStyle w:val="BodyText"/>
                            <w:spacing w:line="245" w:lineRule="exact"/>
                            <w:ind w:left="20"/>
                          </w:pPr>
                          <w:r>
                            <w:t>Page</w:t>
                          </w:r>
                          <w:r>
                            <w:rPr>
                              <w:spacing w:val="-1"/>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2</w:t>
                          </w:r>
                          <w:r>
                            <w:rPr>
                              <w:color w:val="2B569A"/>
                              <w:shd w:val="clear" w:color="auto" w:fill="E6E6E6"/>
                            </w:rPr>
                            <w:fldChar w:fldCharType="end"/>
                          </w:r>
                          <w:r>
                            <w:rPr>
                              <w:color w:val="2B569A"/>
                              <w:spacing w:val="-1"/>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xmlns:a="http://schemas.openxmlformats.org/drawingml/2006/main">
          <w:pict w14:anchorId="1E68494A">
            <v:shape id="Textbox 8" style="position:absolute;margin-left:484.15pt;margin-top:743.85pt;width:57.1pt;height:13.05pt;z-index:-16104960;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" w14:anchorId="481BDA33">
              <v:textbox inset="0,0,0,0">
                <w:txbxContent>
                  <w:p w:rsidR="006E3AEA" w:rsidRDefault="00B56788" w14:paraId="4F328BA6" w14:textId="77777777">
                    <w:pPr>
                      <w:pStyle w:val="BodyText"/>
                      <w:spacing w:line="245" w:lineRule="exact"/>
                      <w:ind w:left="20"/>
                    </w:pPr>
                    <w:r>
                      <w:t>Page</w:t>
                    </w:r>
                    <w:r>
                      <w:rPr>
                        <w:spacing w:val="-1"/>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2</w:t>
                    </w:r>
                    <w:r>
                      <w:rPr>
                        <w:color w:val="2B569A"/>
                        <w:shd w:val="clear" w:color="auto" w:fill="E6E6E6"/>
                      </w:rPr>
                      <w:fldChar w:fldCharType="end"/>
                    </w:r>
                    <w:r>
                      <w:rPr>
                        <w:color w:val="2B569A"/>
                        <w:spacing w:val="-1"/>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CB8A" w14:textId="77777777" w:rsidR="006E3AEA" w:rsidRDefault="00B56788">
    <w:pPr>
      <w:pStyle w:val="BodyText"/>
      <w:spacing w:line="14" w:lineRule="auto"/>
      <w:rPr>
        <w:sz w:val="20"/>
      </w:rPr>
    </w:pPr>
    <w:r>
      <w:rPr>
        <w:noProof/>
      </w:rPr>
      <mc:AlternateContent>
        <mc:Choice Requires="wps">
          <w:drawing>
            <wp:anchor distT="0" distB="0" distL="0" distR="0" simplePos="0" relativeHeight="487219712" behindDoc="1" locked="0" layoutInCell="1" allowOverlap="1" wp14:anchorId="7CEEB717" wp14:editId="6CF2E636">
              <wp:simplePos x="0" y="0"/>
              <wp:positionH relativeFrom="page">
                <wp:posOffset>902004</wp:posOffset>
              </wp:positionH>
              <wp:positionV relativeFrom="page">
                <wp:posOffset>9446768</wp:posOffset>
              </wp:positionV>
              <wp:extent cx="10579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165735"/>
                      </a:xfrm>
                      <a:prstGeom prst="rect">
                        <a:avLst/>
                      </a:prstGeom>
                    </wps:spPr>
                    <wps:txbx>
                      <w:txbxContent>
                        <w:p w14:paraId="1354F799" w14:textId="77777777" w:rsidR="006E3AEA" w:rsidRDefault="00B56788">
                          <w:pPr>
                            <w:pStyle w:val="BodyText"/>
                            <w:spacing w:line="245" w:lineRule="exact"/>
                            <w:ind w:left="20"/>
                          </w:pPr>
                          <w:r>
                            <w:t>August</w:t>
                          </w:r>
                          <w:r>
                            <w:rPr>
                              <w:spacing w:val="-5"/>
                            </w:rPr>
                            <w:t xml:space="preserve"> </w:t>
                          </w:r>
                          <w:r>
                            <w:t>2025,</w:t>
                          </w:r>
                          <w:r>
                            <w:rPr>
                              <w:spacing w:val="-6"/>
                            </w:rPr>
                            <w:t xml:space="preserve"> </w:t>
                          </w:r>
                          <w:r>
                            <w:rPr>
                              <w:spacing w:val="-4"/>
                            </w:rPr>
                            <w:t>V5.0</w:t>
                          </w:r>
                        </w:p>
                      </w:txbxContent>
                    </wps:txbx>
                    <wps:bodyPr wrap="square" lIns="0" tIns="0" rIns="0" bIns="0" rtlCol="0">
                      <a:noAutofit/>
                    </wps:bodyPr>
                  </wps:wsp>
                </a:graphicData>
              </a:graphic>
            </wp:anchor>
          </w:drawing>
        </mc:Choice>
        <mc:Fallback xmlns:a="http://schemas.openxmlformats.org/drawingml/2006/main">
          <w:pict w14:anchorId="2180ABDA">
            <v:shapetype id="_x0000_t202" coordsize="21600,21600" o:spt="202" path="m,l,21600r21600,l21600,xe" w14:anchorId="7CEEB717">
              <v:stroke joinstyle="miter"/>
              <v:path gradientshapeok="t" o:connecttype="rect"/>
            </v:shapetype>
            <v:shape id="Textbox 30" style="position:absolute;margin-left:71pt;margin-top:743.85pt;width:83.3pt;height:13.05pt;z-index:-16096768;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0zmAEAACMDAAAOAAAAZHJzL2Uyb0RvYy54bWysUsGO0zAQvSPxD5bvNOmi7i5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">
              <v:textbox inset="0,0,0,0">
                <w:txbxContent>
                  <w:p w:rsidR="006E3AEA" w:rsidRDefault="00B56788" w14:paraId="32AEDF05" w14:textId="77777777">
                    <w:pPr>
                      <w:pStyle w:val="BodyText"/>
                      <w:spacing w:line="245" w:lineRule="exact"/>
                      <w:ind w:left="20"/>
                    </w:pPr>
                    <w:r>
                      <w:t>August</w:t>
                    </w:r>
                    <w:r>
                      <w:rPr>
                        <w:spacing w:val="-5"/>
                      </w:rPr>
                      <w:t xml:space="preserve"> </w:t>
                    </w:r>
                    <w:r>
                      <w:t>2025,</w:t>
                    </w:r>
                    <w:r>
                      <w:rPr>
                        <w:spacing w:val="-6"/>
                      </w:rPr>
                      <w:t xml:space="preserve"> </w:t>
                    </w:r>
                    <w:r>
                      <w:rPr>
                        <w:spacing w:val="-4"/>
                      </w:rPr>
                      <w:t>V5.0</w:t>
                    </w:r>
                  </w:p>
                </w:txbxContent>
              </v:textbox>
              <w10:wrap anchorx="page" anchory="page"/>
            </v:shape>
          </w:pict>
        </mc:Fallback>
      </mc:AlternateContent>
    </w:r>
    <w:r>
      <w:rPr>
        <w:noProof/>
      </w:rPr>
      <mc:AlternateContent>
        <mc:Choice Requires="wps">
          <w:drawing>
            <wp:anchor distT="0" distB="0" distL="0" distR="0" simplePos="0" relativeHeight="487220224" behindDoc="1" locked="0" layoutInCell="1" allowOverlap="1" wp14:anchorId="3D76A55F" wp14:editId="0BB2FBD1">
              <wp:simplePos x="0" y="0"/>
              <wp:positionH relativeFrom="page">
                <wp:posOffset>3218814</wp:posOffset>
              </wp:positionH>
              <wp:positionV relativeFrom="page">
                <wp:posOffset>9446768</wp:posOffset>
              </wp:positionV>
              <wp:extent cx="136969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165735"/>
                      </a:xfrm>
                      <a:prstGeom prst="rect">
                        <a:avLst/>
                      </a:prstGeom>
                    </wps:spPr>
                    <wps:txbx>
                      <w:txbxContent>
                        <w:p w14:paraId="71CF3EEE" w14:textId="77777777" w:rsidR="006E3AEA" w:rsidRDefault="00B56788">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wps:txbx>
                    <wps:bodyPr wrap="square" lIns="0" tIns="0" rIns="0" bIns="0" rtlCol="0">
                      <a:noAutofit/>
                    </wps:bodyPr>
                  </wps:wsp>
                </a:graphicData>
              </a:graphic>
            </wp:anchor>
          </w:drawing>
        </mc:Choice>
        <mc:Fallback xmlns:a="http://schemas.openxmlformats.org/drawingml/2006/main">
          <w:pict w14:anchorId="2969B69F">
            <v:shape id="Textbox 31" style="position:absolute;margin-left:253.45pt;margin-top:743.85pt;width:107.85pt;height:13.05pt;z-index:-16096256;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" w14:anchorId="3D76A55F">
              <v:textbox inset="0,0,0,0">
                <w:txbxContent>
                  <w:p w:rsidR="006E3AEA" w:rsidRDefault="00B56788" w14:paraId="427FC6C5" w14:textId="77777777">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v:textbox>
              <w10:wrap anchorx="page" anchory="page"/>
            </v:shape>
          </w:pict>
        </mc:Fallback>
      </mc:AlternateContent>
    </w:r>
    <w:r>
      <w:rPr>
        <w:noProof/>
      </w:rPr>
      <mc:AlternateContent>
        <mc:Choice Requires="wps">
          <w:drawing>
            <wp:anchor distT="0" distB="0" distL="0" distR="0" simplePos="0" relativeHeight="487220736" behindDoc="1" locked="0" layoutInCell="1" allowOverlap="1" wp14:anchorId="6C732D48" wp14:editId="199D1161">
              <wp:simplePos x="0" y="0"/>
              <wp:positionH relativeFrom="page">
                <wp:posOffset>6078473</wp:posOffset>
              </wp:positionH>
              <wp:positionV relativeFrom="page">
                <wp:posOffset>9446768</wp:posOffset>
              </wp:positionV>
              <wp:extent cx="79375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50A25D21" w14:textId="77777777" w:rsidR="006E3AEA" w:rsidRDefault="00B56788">
                          <w:pPr>
                            <w:pStyle w:val="BodyText"/>
                            <w:spacing w:line="245" w:lineRule="exact"/>
                            <w:ind w:left="20"/>
                          </w:pPr>
                          <w:r>
                            <w:t>Page</w:t>
                          </w:r>
                          <w:r>
                            <w:rPr>
                              <w:spacing w:val="-3"/>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17</w:t>
                          </w:r>
                          <w:r>
                            <w:rPr>
                              <w:color w:val="2B569A"/>
                              <w:shd w:val="clear" w:color="auto" w:fill="E6E6E6"/>
                            </w:rPr>
                            <w:fldChar w:fldCharType="end"/>
                          </w:r>
                          <w:r>
                            <w:rPr>
                              <w:color w:val="2B569A"/>
                              <w:spacing w:val="-2"/>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xmlns:a="http://schemas.openxmlformats.org/drawingml/2006/main">
          <w:pict w14:anchorId="5FFDC6A9">
            <v:shape id="Textbox 32" style="position:absolute;margin-left:478.6pt;margin-top:743.85pt;width:62.5pt;height:13.05pt;z-index:-16095744;visibility:visible;mso-wrap-style:square;mso-wrap-distance-left:0;mso-wrap-distance-top:0;mso-wrap-distance-right:0;mso-wrap-distance-bottom:0;mso-position-horizontal:absolute;mso-position-horizontal-relative:page;mso-position-vertical:absolute;mso-position-vertical-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" w14:anchorId="6C732D48">
              <v:textbox inset="0,0,0,0">
                <w:txbxContent>
                  <w:p w:rsidR="006E3AEA" w:rsidRDefault="00B56788" w14:paraId="4A209066" w14:textId="77777777">
                    <w:pPr>
                      <w:pStyle w:val="BodyText"/>
                      <w:spacing w:line="245" w:lineRule="exact"/>
                      <w:ind w:left="20"/>
                    </w:pPr>
                    <w:r>
                      <w:t>Page</w:t>
                    </w:r>
                    <w:r>
                      <w:rPr>
                        <w:spacing w:val="-3"/>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17</w:t>
                    </w:r>
                    <w:r>
                      <w:rPr>
                        <w:color w:val="2B569A"/>
                        <w:shd w:val="clear" w:color="auto" w:fill="E6E6E6"/>
                      </w:rPr>
                      <w:fldChar w:fldCharType="end"/>
                    </w:r>
                    <w:r>
                      <w:rPr>
                        <w:color w:val="2B569A"/>
                        <w:spacing w:val="-2"/>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222A" w14:textId="77777777" w:rsidR="006E3AEA" w:rsidRDefault="00B56788">
    <w:pPr>
      <w:pStyle w:val="BodyText"/>
      <w:spacing w:line="14" w:lineRule="auto"/>
      <w:rPr>
        <w:sz w:val="20"/>
      </w:rPr>
    </w:pPr>
    <w:r>
      <w:rPr>
        <w:noProof/>
      </w:rPr>
      <mc:AlternateContent>
        <mc:Choice Requires="wps">
          <w:drawing>
            <wp:anchor distT="0" distB="0" distL="0" distR="0" simplePos="0" relativeHeight="487212032" behindDoc="1" locked="0" layoutInCell="1" allowOverlap="1" wp14:anchorId="5019776F" wp14:editId="7C07AA6C">
              <wp:simplePos x="0" y="0"/>
              <wp:positionH relativeFrom="page">
                <wp:posOffset>901700</wp:posOffset>
              </wp:positionH>
              <wp:positionV relativeFrom="page">
                <wp:posOffset>6990080</wp:posOffset>
              </wp:positionV>
              <wp:extent cx="253619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78201A8F"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121984C5">
            <v:shapetype id="_x0000_t202" coordsize="21600,21600" o:spt="202" path="m,l,21600r21600,l21600,xe" w14:anchorId="5019776F">
              <v:stroke joinstyle="miter"/>
              <v:path gradientshapeok="t" o:connecttype="rect"/>
            </v:shapetype>
            <v:shape id="Textbox 9" style="position:absolute;margin-left:71pt;margin-top:550.4pt;width:199.7pt;height:13.05pt;z-index:-16104448;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">
              <v:textbox inset="0,0,0,0">
                <w:txbxContent>
                  <w:p w:rsidR="006E3AEA" w:rsidRDefault="00B56788" w14:paraId="20AA96C0"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2544" behindDoc="1" locked="0" layoutInCell="1" allowOverlap="1" wp14:anchorId="4D21EDEA" wp14:editId="29B10D70">
              <wp:simplePos x="0" y="0"/>
              <wp:positionH relativeFrom="page">
                <wp:posOffset>8434578</wp:posOffset>
              </wp:positionH>
              <wp:positionV relativeFrom="page">
                <wp:posOffset>6990080</wp:posOffset>
              </wp:positionV>
              <wp:extent cx="72517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7D1B4C3D" w14:textId="77777777" w:rsidR="006E3AEA" w:rsidRDefault="00B56788">
                          <w:pPr>
                            <w:pStyle w:val="BodyText"/>
                            <w:spacing w:line="245" w:lineRule="exact"/>
                            <w:ind w:left="20"/>
                          </w:pPr>
                          <w:r>
                            <w:t>Page</w:t>
                          </w:r>
                          <w:r>
                            <w:rPr>
                              <w:spacing w:val="-4"/>
                            </w:rPr>
                            <w:t xml:space="preserve"> </w:t>
                          </w:r>
                          <w:r>
                            <w:rPr>
                              <w:color w:val="2B569A"/>
                              <w:shd w:val="clear" w:color="auto" w:fill="E6E6E6"/>
                            </w:rPr>
                            <w:t>5</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77BC9A35">
            <v:shape id="Textbox 10" style="position:absolute;margin-left:664.15pt;margin-top:550.4pt;width:57.1pt;height:13.05pt;z-index:-16103936;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" w14:anchorId="4D21EDEA">
              <v:textbox inset="0,0,0,0">
                <w:txbxContent>
                  <w:p w:rsidR="006E3AEA" w:rsidRDefault="00B56788" w14:paraId="6726B91D" w14:textId="77777777">
                    <w:pPr>
                      <w:pStyle w:val="BodyText"/>
                      <w:spacing w:line="245" w:lineRule="exact"/>
                      <w:ind w:left="20"/>
                    </w:pPr>
                    <w:r>
                      <w:t>Page</w:t>
                    </w:r>
                    <w:r>
                      <w:rPr>
                        <w:spacing w:val="-4"/>
                      </w:rPr>
                      <w:t xml:space="preserve"> </w:t>
                    </w:r>
                    <w:r>
                      <w:rPr>
                        <w:color w:val="2B569A"/>
                        <w:shd w:val="clear" w:color="auto" w:fill="E6E6E6"/>
                      </w:rPr>
                      <w:t>5</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7CFE" w14:textId="77777777" w:rsidR="006E3AEA" w:rsidRDefault="00B56788">
    <w:pPr>
      <w:pStyle w:val="BodyText"/>
      <w:spacing w:line="14" w:lineRule="auto"/>
      <w:rPr>
        <w:sz w:val="20"/>
      </w:rPr>
    </w:pPr>
    <w:r>
      <w:rPr>
        <w:noProof/>
      </w:rPr>
      <mc:AlternateContent>
        <mc:Choice Requires="wps">
          <w:drawing>
            <wp:anchor distT="0" distB="0" distL="0" distR="0" simplePos="0" relativeHeight="487213056" behindDoc="1" locked="0" layoutInCell="1" allowOverlap="1" wp14:anchorId="085D5CF4" wp14:editId="00C3B943">
              <wp:simplePos x="0" y="0"/>
              <wp:positionH relativeFrom="page">
                <wp:posOffset>902004</wp:posOffset>
              </wp:positionH>
              <wp:positionV relativeFrom="page">
                <wp:posOffset>9275774</wp:posOffset>
              </wp:positionV>
              <wp:extent cx="253619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51A0F1AE"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2B66B25A">
            <v:shapetype id="_x0000_t202" coordsize="21600,21600" o:spt="202" path="m,l,21600r21600,l21600,xe" w14:anchorId="085D5CF4">
              <v:stroke joinstyle="miter"/>
              <v:path gradientshapeok="t" o:connecttype="rect"/>
            </v:shapetype>
            <v:shape id="Textbox 12" style="position:absolute;margin-left:71pt;margin-top:730.4pt;width:199.7pt;height:13.05pt;z-index:-16103424;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0WlwEAACIDAAAOAAAAZHJzL2Uyb0RvYy54bWysUsGO0zAQvSPxD5bvNG1XLR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">
              <v:textbox inset="0,0,0,0">
                <w:txbxContent>
                  <w:p w:rsidR="006E3AEA" w:rsidRDefault="00B56788" w14:paraId="1E93BEB1"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3568" behindDoc="1" locked="0" layoutInCell="1" allowOverlap="1" wp14:anchorId="6FA6F0CA" wp14:editId="72707116">
              <wp:simplePos x="0" y="0"/>
              <wp:positionH relativeFrom="page">
                <wp:posOffset>6148578</wp:posOffset>
              </wp:positionH>
              <wp:positionV relativeFrom="page">
                <wp:posOffset>9275774</wp:posOffset>
              </wp:positionV>
              <wp:extent cx="72517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790CA67C" w14:textId="77777777" w:rsidR="006E3AEA" w:rsidRDefault="00B56788">
                          <w:pPr>
                            <w:pStyle w:val="BodyText"/>
                            <w:spacing w:line="245" w:lineRule="exact"/>
                            <w:ind w:left="20"/>
                          </w:pPr>
                          <w:r>
                            <w:t>Page</w:t>
                          </w:r>
                          <w:r>
                            <w:rPr>
                              <w:spacing w:val="-1"/>
                            </w:rPr>
                            <w:t xml:space="preserve"> </w:t>
                          </w:r>
                          <w:r>
                            <w:rPr>
                              <w:color w:val="2B569A"/>
                              <w:shd w:val="clear" w:color="auto" w:fill="E6E6E6"/>
                            </w:rPr>
                            <w:t>6</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79EBEDF7">
            <v:shape id="Textbox 13" style="position:absolute;margin-left:484.15pt;margin-top:730.4pt;width:57.1pt;height:13.05pt;z-index:-16102912;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" w14:anchorId="6FA6F0CA">
              <v:textbox inset="0,0,0,0">
                <w:txbxContent>
                  <w:p w:rsidR="006E3AEA" w:rsidRDefault="00B56788" w14:paraId="1B68AC48" w14:textId="77777777">
                    <w:pPr>
                      <w:pStyle w:val="BodyText"/>
                      <w:spacing w:line="245" w:lineRule="exact"/>
                      <w:ind w:left="20"/>
                    </w:pPr>
                    <w:r>
                      <w:t>Page</w:t>
                    </w:r>
                    <w:r>
                      <w:rPr>
                        <w:spacing w:val="-1"/>
                      </w:rPr>
                      <w:t xml:space="preserve"> </w:t>
                    </w:r>
                    <w:r>
                      <w:rPr>
                        <w:color w:val="2B569A"/>
                        <w:shd w:val="clear" w:color="auto" w:fill="E6E6E6"/>
                      </w:rPr>
                      <w:t>6</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7F1A" w14:textId="77777777" w:rsidR="006E3AEA" w:rsidRDefault="006E3AE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76A2" w14:textId="77777777" w:rsidR="006E3AEA" w:rsidRDefault="00B56788">
    <w:pPr>
      <w:pStyle w:val="BodyText"/>
      <w:spacing w:line="14" w:lineRule="auto"/>
      <w:rPr>
        <w:sz w:val="20"/>
      </w:rPr>
    </w:pPr>
    <w:r>
      <w:rPr>
        <w:noProof/>
      </w:rPr>
      <mc:AlternateContent>
        <mc:Choice Requires="wps">
          <w:drawing>
            <wp:anchor distT="0" distB="0" distL="0" distR="0" simplePos="0" relativeHeight="487214080" behindDoc="1" locked="0" layoutInCell="1" allowOverlap="1" wp14:anchorId="5EAF6089" wp14:editId="0917583E">
              <wp:simplePos x="0" y="0"/>
              <wp:positionH relativeFrom="page">
                <wp:posOffset>901700</wp:posOffset>
              </wp:positionH>
              <wp:positionV relativeFrom="page">
                <wp:posOffset>6990080</wp:posOffset>
              </wp:positionV>
              <wp:extent cx="253619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5FDF4ECB"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41D464FD">
            <v:shapetype id="_x0000_t202" coordsize="21600,21600" o:spt="202" path="m,l,21600r21600,l21600,xe" w14:anchorId="5EAF6089">
              <v:stroke joinstyle="miter"/>
              <v:path gradientshapeok="t" o:connecttype="rect"/>
            </v:shapetype>
            <v:shape id="Textbox 14" style="position:absolute;margin-left:71pt;margin-top:550.4pt;width:199.7pt;height:13.05pt;z-index:-16102400;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">
              <v:textbox inset="0,0,0,0">
                <w:txbxContent>
                  <w:p w:rsidR="006E3AEA" w:rsidRDefault="00B56788" w14:paraId="0AF2F606"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4592" behindDoc="1" locked="0" layoutInCell="1" allowOverlap="1" wp14:anchorId="5FA0E849" wp14:editId="3AFC2757">
              <wp:simplePos x="0" y="0"/>
              <wp:positionH relativeFrom="page">
                <wp:posOffset>8434578</wp:posOffset>
              </wp:positionH>
              <wp:positionV relativeFrom="page">
                <wp:posOffset>6990080</wp:posOffset>
              </wp:positionV>
              <wp:extent cx="72517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3CFD8467" w14:textId="77777777" w:rsidR="006E3AEA" w:rsidRDefault="00B56788">
                          <w:pPr>
                            <w:pStyle w:val="BodyText"/>
                            <w:spacing w:line="245" w:lineRule="exact"/>
                            <w:ind w:left="20"/>
                          </w:pPr>
                          <w:r>
                            <w:t>Page</w:t>
                          </w:r>
                          <w:r>
                            <w:rPr>
                              <w:spacing w:val="-4"/>
                            </w:rPr>
                            <w:t xml:space="preserve"> </w:t>
                          </w:r>
                          <w:r>
                            <w:rPr>
                              <w:color w:val="2B569A"/>
                              <w:shd w:val="clear" w:color="auto" w:fill="E6E6E6"/>
                            </w:rPr>
                            <w:t>8</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22384922">
            <v:shape id="Textbox 15" style="position:absolute;margin-left:664.15pt;margin-top:550.4pt;width:57.1pt;height:13.05pt;z-index:-16101888;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" w14:anchorId="5FA0E849">
              <v:textbox inset="0,0,0,0">
                <w:txbxContent>
                  <w:p w:rsidR="006E3AEA" w:rsidRDefault="00B56788" w14:paraId="1173D450" w14:textId="77777777">
                    <w:pPr>
                      <w:pStyle w:val="BodyText"/>
                      <w:spacing w:line="245" w:lineRule="exact"/>
                      <w:ind w:left="20"/>
                    </w:pPr>
                    <w:r>
                      <w:t>Page</w:t>
                    </w:r>
                    <w:r>
                      <w:rPr>
                        <w:spacing w:val="-4"/>
                      </w:rPr>
                      <w:t xml:space="preserve"> </w:t>
                    </w:r>
                    <w:r>
                      <w:rPr>
                        <w:color w:val="2B569A"/>
                        <w:shd w:val="clear" w:color="auto" w:fill="E6E6E6"/>
                      </w:rPr>
                      <w:t>8</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27BF" w14:textId="77777777" w:rsidR="006E3AEA" w:rsidRDefault="00B56788">
    <w:pPr>
      <w:pStyle w:val="BodyText"/>
      <w:spacing w:line="14" w:lineRule="auto"/>
      <w:rPr>
        <w:sz w:val="20"/>
      </w:rPr>
    </w:pPr>
    <w:r>
      <w:rPr>
        <w:noProof/>
      </w:rPr>
      <mc:AlternateContent>
        <mc:Choice Requires="wps">
          <w:drawing>
            <wp:anchor distT="0" distB="0" distL="0" distR="0" simplePos="0" relativeHeight="487215104" behindDoc="1" locked="0" layoutInCell="1" allowOverlap="1" wp14:anchorId="767E00E1" wp14:editId="5AF4B47E">
              <wp:simplePos x="0" y="0"/>
              <wp:positionH relativeFrom="page">
                <wp:posOffset>902004</wp:posOffset>
              </wp:positionH>
              <wp:positionV relativeFrom="page">
                <wp:posOffset>9275774</wp:posOffset>
              </wp:positionV>
              <wp:extent cx="253619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312C9938"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459B8795">
            <v:shapetype id="_x0000_t202" coordsize="21600,21600" o:spt="202" path="m,l,21600r21600,l21600,xe" w14:anchorId="767E00E1">
              <v:stroke joinstyle="miter"/>
              <v:path gradientshapeok="t" o:connecttype="rect"/>
            </v:shapetype>
            <v:shape id="Textbox 17" style="position:absolute;margin-left:71pt;margin-top:730.4pt;width:199.7pt;height:13.05pt;z-index:-16101376;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">
              <v:textbox inset="0,0,0,0">
                <w:txbxContent>
                  <w:p w:rsidR="006E3AEA" w:rsidRDefault="00B56788" w14:paraId="396996C8"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5616" behindDoc="1" locked="0" layoutInCell="1" allowOverlap="1" wp14:anchorId="78BD303E" wp14:editId="0CF0BF00">
              <wp:simplePos x="0" y="0"/>
              <wp:positionH relativeFrom="page">
                <wp:posOffset>6148578</wp:posOffset>
              </wp:positionH>
              <wp:positionV relativeFrom="page">
                <wp:posOffset>9275774</wp:posOffset>
              </wp:positionV>
              <wp:extent cx="72517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45F62668" w14:textId="77777777" w:rsidR="006E3AEA" w:rsidRDefault="00B56788">
                          <w:pPr>
                            <w:pStyle w:val="BodyText"/>
                            <w:spacing w:line="245" w:lineRule="exact"/>
                            <w:ind w:left="20"/>
                          </w:pPr>
                          <w:r>
                            <w:t>Page</w:t>
                          </w:r>
                          <w:r>
                            <w:rPr>
                              <w:spacing w:val="-1"/>
                            </w:rPr>
                            <w:t xml:space="preserve"> </w:t>
                          </w:r>
                          <w:r>
                            <w:rPr>
                              <w:color w:val="2B569A"/>
                              <w:shd w:val="clear" w:color="auto" w:fill="E6E6E6"/>
                            </w:rPr>
                            <w:t>9</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775563F3">
            <v:shape id="Textbox 18" style="position:absolute;margin-left:484.15pt;margin-top:730.4pt;width:57.1pt;height:13.05pt;z-index:-16100864;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" w14:anchorId="78BD303E">
              <v:textbox inset="0,0,0,0">
                <w:txbxContent>
                  <w:p w:rsidR="006E3AEA" w:rsidRDefault="00B56788" w14:paraId="2BC1C19B" w14:textId="77777777">
                    <w:pPr>
                      <w:pStyle w:val="BodyText"/>
                      <w:spacing w:line="245" w:lineRule="exact"/>
                      <w:ind w:left="20"/>
                    </w:pPr>
                    <w:r>
                      <w:t>Page</w:t>
                    </w:r>
                    <w:r>
                      <w:rPr>
                        <w:spacing w:val="-1"/>
                      </w:rPr>
                      <w:t xml:space="preserve"> </w:t>
                    </w:r>
                    <w:r>
                      <w:rPr>
                        <w:color w:val="2B569A"/>
                        <w:shd w:val="clear" w:color="auto" w:fill="E6E6E6"/>
                      </w:rPr>
                      <w:t>9</w:t>
                    </w:r>
                    <w:r>
                      <w:rPr>
                        <w:color w:val="2B569A"/>
                        <w:spacing w:val="-1"/>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4B8F" w14:textId="77777777" w:rsidR="006E3AEA" w:rsidRDefault="00B56788">
    <w:pPr>
      <w:pStyle w:val="BodyText"/>
      <w:spacing w:line="14" w:lineRule="auto"/>
      <w:rPr>
        <w:sz w:val="20"/>
      </w:rPr>
    </w:pPr>
    <w:r>
      <w:rPr>
        <w:noProof/>
      </w:rPr>
      <mc:AlternateContent>
        <mc:Choice Requires="wps">
          <w:drawing>
            <wp:anchor distT="0" distB="0" distL="0" distR="0" simplePos="0" relativeHeight="487216128" behindDoc="1" locked="0" layoutInCell="1" allowOverlap="1" wp14:anchorId="0ADC1BE0" wp14:editId="39260EAE">
              <wp:simplePos x="0" y="0"/>
              <wp:positionH relativeFrom="page">
                <wp:posOffset>902004</wp:posOffset>
              </wp:positionH>
              <wp:positionV relativeFrom="page">
                <wp:posOffset>9446768</wp:posOffset>
              </wp:positionV>
              <wp:extent cx="10579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165735"/>
                      </a:xfrm>
                      <a:prstGeom prst="rect">
                        <a:avLst/>
                      </a:prstGeom>
                    </wps:spPr>
                    <wps:txbx>
                      <w:txbxContent>
                        <w:p w14:paraId="2DFD1D2E" w14:textId="77777777" w:rsidR="006E3AEA" w:rsidRDefault="00B56788">
                          <w:pPr>
                            <w:pStyle w:val="BodyText"/>
                            <w:spacing w:line="245" w:lineRule="exact"/>
                            <w:ind w:left="20"/>
                          </w:pPr>
                          <w:r>
                            <w:t>August</w:t>
                          </w:r>
                          <w:r>
                            <w:rPr>
                              <w:spacing w:val="-5"/>
                            </w:rPr>
                            <w:t xml:space="preserve"> </w:t>
                          </w:r>
                          <w:r>
                            <w:t>2025,</w:t>
                          </w:r>
                          <w:r>
                            <w:rPr>
                              <w:spacing w:val="-6"/>
                            </w:rPr>
                            <w:t xml:space="preserve"> </w:t>
                          </w:r>
                          <w:r>
                            <w:rPr>
                              <w:spacing w:val="-4"/>
                            </w:rPr>
                            <w:t>V5.0</w:t>
                          </w:r>
                        </w:p>
                      </w:txbxContent>
                    </wps:txbx>
                    <wps:bodyPr wrap="square" lIns="0" tIns="0" rIns="0" bIns="0" rtlCol="0">
                      <a:noAutofit/>
                    </wps:bodyPr>
                  </wps:wsp>
                </a:graphicData>
              </a:graphic>
            </wp:anchor>
          </w:drawing>
        </mc:Choice>
        <mc:Fallback xmlns:a="http://schemas.openxmlformats.org/drawingml/2006/main">
          <w:pict w14:anchorId="41D8B80A">
            <v:shapetype id="_x0000_t202" coordsize="21600,21600" o:spt="202" path="m,l,21600r21600,l21600,xe" w14:anchorId="0ADC1BE0">
              <v:stroke joinstyle="miter"/>
              <v:path gradientshapeok="t" o:connecttype="rect"/>
            </v:shapetype>
            <v:shape id="Textbox 20" style="position:absolute;margin-left:71pt;margin-top:743.85pt;width:83.3pt;height:13.05pt;z-index:-16100352;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">
              <v:textbox inset="0,0,0,0">
                <w:txbxContent>
                  <w:p w:rsidR="006E3AEA" w:rsidRDefault="00B56788" w14:paraId="40B1765D" w14:textId="77777777">
                    <w:pPr>
                      <w:pStyle w:val="BodyText"/>
                      <w:spacing w:line="245" w:lineRule="exact"/>
                      <w:ind w:left="20"/>
                    </w:pPr>
                    <w:r>
                      <w:t>August</w:t>
                    </w:r>
                    <w:r>
                      <w:rPr>
                        <w:spacing w:val="-5"/>
                      </w:rPr>
                      <w:t xml:space="preserve"> </w:t>
                    </w:r>
                    <w:r>
                      <w:t>2025,</w:t>
                    </w:r>
                    <w:r>
                      <w:rPr>
                        <w:spacing w:val="-6"/>
                      </w:rPr>
                      <w:t xml:space="preserve"> </w:t>
                    </w:r>
                    <w:r>
                      <w:rPr>
                        <w:spacing w:val="-4"/>
                      </w:rPr>
                      <w:t>V5.0</w:t>
                    </w:r>
                  </w:p>
                </w:txbxContent>
              </v:textbox>
              <w10:wrap anchorx="page" anchory="page"/>
            </v:shape>
          </w:pict>
        </mc:Fallback>
      </mc:AlternateContent>
    </w:r>
    <w:r>
      <w:rPr>
        <w:noProof/>
      </w:rPr>
      <mc:AlternateContent>
        <mc:Choice Requires="wps">
          <w:drawing>
            <wp:anchor distT="0" distB="0" distL="0" distR="0" simplePos="0" relativeHeight="487216640" behindDoc="1" locked="0" layoutInCell="1" allowOverlap="1" wp14:anchorId="040E0CCB" wp14:editId="2A0D8A95">
              <wp:simplePos x="0" y="0"/>
              <wp:positionH relativeFrom="page">
                <wp:posOffset>3218814</wp:posOffset>
              </wp:positionH>
              <wp:positionV relativeFrom="page">
                <wp:posOffset>9446768</wp:posOffset>
              </wp:positionV>
              <wp:extent cx="1369695"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165735"/>
                      </a:xfrm>
                      <a:prstGeom prst="rect">
                        <a:avLst/>
                      </a:prstGeom>
                    </wps:spPr>
                    <wps:txbx>
                      <w:txbxContent>
                        <w:p w14:paraId="783FF096" w14:textId="77777777" w:rsidR="006E3AEA" w:rsidRDefault="00B56788">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wps:txbx>
                    <wps:bodyPr wrap="square" lIns="0" tIns="0" rIns="0" bIns="0" rtlCol="0">
                      <a:noAutofit/>
                    </wps:bodyPr>
                  </wps:wsp>
                </a:graphicData>
              </a:graphic>
            </wp:anchor>
          </w:drawing>
        </mc:Choice>
        <mc:Fallback xmlns:a="http://schemas.openxmlformats.org/drawingml/2006/main">
          <w:pict w14:anchorId="629ECD3F">
            <v:shape id="Textbox 21" style="position:absolute;margin-left:253.45pt;margin-top:743.85pt;width:107.85pt;height:13.05pt;z-index:-16099840;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" w14:anchorId="040E0CCB">
              <v:textbox inset="0,0,0,0">
                <w:txbxContent>
                  <w:p w:rsidR="006E3AEA" w:rsidRDefault="00B56788" w14:paraId="6025AE24" w14:textId="77777777">
                    <w:pPr>
                      <w:pStyle w:val="BodyText"/>
                      <w:spacing w:line="245" w:lineRule="exact"/>
                      <w:ind w:left="20"/>
                    </w:pPr>
                    <w:r>
                      <w:t>Plan</w:t>
                    </w:r>
                    <w:r>
                      <w:rPr>
                        <w:spacing w:val="-6"/>
                      </w:rPr>
                      <w:t xml:space="preserve"> </w:t>
                    </w:r>
                    <w:r>
                      <w:t>Certification</w:t>
                    </w:r>
                    <w:r>
                      <w:rPr>
                        <w:spacing w:val="-4"/>
                      </w:rPr>
                      <w:t xml:space="preserve"> </w:t>
                    </w:r>
                    <w:r>
                      <w:rPr>
                        <w:spacing w:val="-2"/>
                      </w:rPr>
                      <w:t>Guide</w:t>
                    </w:r>
                  </w:p>
                </w:txbxContent>
              </v:textbox>
              <w10:wrap anchorx="page" anchory="page"/>
            </v:shape>
          </w:pict>
        </mc:Fallback>
      </mc:AlternateContent>
    </w:r>
    <w:r>
      <w:rPr>
        <w:noProof/>
      </w:rPr>
      <mc:AlternateContent>
        <mc:Choice Requires="wps">
          <w:drawing>
            <wp:anchor distT="0" distB="0" distL="0" distR="0" simplePos="0" relativeHeight="487217152" behindDoc="1" locked="0" layoutInCell="1" allowOverlap="1" wp14:anchorId="648A50DD" wp14:editId="294D2D37">
              <wp:simplePos x="0" y="0"/>
              <wp:positionH relativeFrom="page">
                <wp:posOffset>6078473</wp:posOffset>
              </wp:positionH>
              <wp:positionV relativeFrom="page">
                <wp:posOffset>9446768</wp:posOffset>
              </wp:positionV>
              <wp:extent cx="79375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6A19F9F1" w14:textId="77777777" w:rsidR="006E3AEA" w:rsidRDefault="00B56788">
                          <w:pPr>
                            <w:pStyle w:val="BodyText"/>
                            <w:spacing w:line="245" w:lineRule="exact"/>
                            <w:ind w:left="20"/>
                          </w:pPr>
                          <w:r>
                            <w:t>Page</w:t>
                          </w:r>
                          <w:r>
                            <w:rPr>
                              <w:spacing w:val="-3"/>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10</w:t>
                          </w:r>
                          <w:r>
                            <w:rPr>
                              <w:color w:val="2B569A"/>
                              <w:shd w:val="clear" w:color="auto" w:fill="E6E6E6"/>
                            </w:rPr>
                            <w:fldChar w:fldCharType="end"/>
                          </w:r>
                          <w:r>
                            <w:rPr>
                              <w:color w:val="2B569A"/>
                              <w:spacing w:val="-2"/>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xmlns:a="http://schemas.openxmlformats.org/drawingml/2006/main">
          <w:pict w14:anchorId="1644AF67">
            <v:shape id="Textbox 22" style="position:absolute;margin-left:478.6pt;margin-top:743.85pt;width:62.5pt;height:13.05pt;z-index:-16099328;visibility:visible;mso-wrap-style:square;mso-wrap-distance-left:0;mso-wrap-distance-top:0;mso-wrap-distance-right:0;mso-wrap-distance-bottom:0;mso-position-horizontal:absolute;mso-position-horizontal-relative:page;mso-position-vertical:absolute;mso-position-vertical-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" w14:anchorId="648A50DD">
              <v:textbox inset="0,0,0,0">
                <w:txbxContent>
                  <w:p w:rsidR="006E3AEA" w:rsidRDefault="00B56788" w14:paraId="40D465ED" w14:textId="77777777">
                    <w:pPr>
                      <w:pStyle w:val="BodyText"/>
                      <w:spacing w:line="245" w:lineRule="exact"/>
                      <w:ind w:left="20"/>
                    </w:pPr>
                    <w:r>
                      <w:t>Page</w:t>
                    </w:r>
                    <w:r>
                      <w:rPr>
                        <w:spacing w:val="-3"/>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10</w:t>
                    </w:r>
                    <w:r>
                      <w:rPr>
                        <w:color w:val="2B569A"/>
                        <w:shd w:val="clear" w:color="auto" w:fill="E6E6E6"/>
                      </w:rPr>
                      <w:fldChar w:fldCharType="end"/>
                    </w:r>
                    <w:r>
                      <w:rPr>
                        <w:color w:val="2B569A"/>
                        <w:spacing w:val="-2"/>
                      </w:rPr>
                      <w:t xml:space="preserve"> </w:t>
                    </w:r>
                    <w:r>
                      <w:rPr>
                        <w:color w:val="000000"/>
                      </w:rPr>
                      <w:t>of</w:t>
                    </w:r>
                    <w:r>
                      <w:rPr>
                        <w:color w:val="000000"/>
                        <w:spacing w:val="-2"/>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20</w:t>
                    </w:r>
                    <w:r>
                      <w:rPr>
                        <w:color w:val="2B569A"/>
                        <w:spacing w:val="-5"/>
                        <w:shd w:val="clear" w:color="auto" w:fill="E6E6E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5017" w14:textId="77777777" w:rsidR="006E3AEA" w:rsidRDefault="00B56788">
    <w:pPr>
      <w:pStyle w:val="BodyText"/>
      <w:spacing w:line="14" w:lineRule="auto"/>
      <w:rPr>
        <w:sz w:val="20"/>
      </w:rPr>
    </w:pPr>
    <w:r>
      <w:rPr>
        <w:noProof/>
      </w:rPr>
      <mc:AlternateContent>
        <mc:Choice Requires="wps">
          <w:drawing>
            <wp:anchor distT="0" distB="0" distL="0" distR="0" simplePos="0" relativeHeight="487217664" behindDoc="1" locked="0" layoutInCell="1" allowOverlap="1" wp14:anchorId="10CC6549" wp14:editId="0C564DE1">
              <wp:simplePos x="0" y="0"/>
              <wp:positionH relativeFrom="page">
                <wp:posOffset>901700</wp:posOffset>
              </wp:positionH>
              <wp:positionV relativeFrom="page">
                <wp:posOffset>6990080</wp:posOffset>
              </wp:positionV>
              <wp:extent cx="253619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0760B51C"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06688412">
            <v:shapetype id="_x0000_t202" coordsize="21600,21600" o:spt="202" path="m,l,21600r21600,l21600,xe" w14:anchorId="10CC6549">
              <v:stroke joinstyle="miter"/>
              <v:path gradientshapeok="t" o:connecttype="rect"/>
            </v:shapetype>
            <v:shape id="Textbox 25" style="position:absolute;margin-left:71pt;margin-top:550.4pt;width:199.7pt;height:13.05pt;z-index:-16098816;visibility:visible;mso-wrap-style:square;mso-wrap-distance-left:0;mso-wrap-distance-top:0;mso-wrap-distance-right:0;mso-wrap-distance-bottom:0;mso-position-horizontal:absolute;mso-position-horizontal-relative:page;mso-position-vertical:absolute;mso-position-vertical-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DQmAEAACM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">
              <v:textbox inset="0,0,0,0">
                <w:txbxContent>
                  <w:p w:rsidR="006E3AEA" w:rsidRDefault="00B56788" w14:paraId="584D7D97"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8176" behindDoc="1" locked="0" layoutInCell="1" allowOverlap="1" wp14:anchorId="65F67898" wp14:editId="3B7D407A">
              <wp:simplePos x="0" y="0"/>
              <wp:positionH relativeFrom="page">
                <wp:posOffset>8364473</wp:posOffset>
              </wp:positionH>
              <wp:positionV relativeFrom="page">
                <wp:posOffset>6990080</wp:posOffset>
              </wp:positionV>
              <wp:extent cx="79375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E23A7FD" w14:textId="77777777" w:rsidR="006E3AEA" w:rsidRDefault="00B56788">
                          <w:pPr>
                            <w:pStyle w:val="BodyText"/>
                            <w:spacing w:line="245" w:lineRule="exact"/>
                            <w:ind w:left="20"/>
                          </w:pPr>
                          <w:r>
                            <w:t>Page</w:t>
                          </w:r>
                          <w:r>
                            <w:rPr>
                              <w:spacing w:val="-4"/>
                            </w:rPr>
                            <w:t xml:space="preserve"> </w:t>
                          </w:r>
                          <w:r>
                            <w:rPr>
                              <w:color w:val="2B569A"/>
                              <w:shd w:val="clear" w:color="auto" w:fill="E6E6E6"/>
                            </w:rPr>
                            <w:t>15</w:t>
                          </w:r>
                          <w:r>
                            <w:rPr>
                              <w:color w:val="2B569A"/>
                              <w:spacing w:val="-2"/>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7F0452FB">
            <v:shape id="Textbox 26" style="position:absolute;margin-left:658.6pt;margin-top:550.4pt;width:62.5pt;height:13.05pt;z-index:-16098304;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" w14:anchorId="65F67898">
              <v:textbox inset="0,0,0,0">
                <w:txbxContent>
                  <w:p w:rsidR="006E3AEA" w:rsidRDefault="00B56788" w14:paraId="11B09F12" w14:textId="77777777">
                    <w:pPr>
                      <w:pStyle w:val="BodyText"/>
                      <w:spacing w:line="245" w:lineRule="exact"/>
                      <w:ind w:left="20"/>
                    </w:pPr>
                    <w:r>
                      <w:t>Page</w:t>
                    </w:r>
                    <w:r>
                      <w:rPr>
                        <w:spacing w:val="-4"/>
                      </w:rPr>
                      <w:t xml:space="preserve"> </w:t>
                    </w:r>
                    <w:r>
                      <w:rPr>
                        <w:color w:val="2B569A"/>
                        <w:shd w:val="clear" w:color="auto" w:fill="E6E6E6"/>
                      </w:rPr>
                      <w:t>15</w:t>
                    </w:r>
                    <w:r>
                      <w:rPr>
                        <w:color w:val="2B569A"/>
                        <w:spacing w:val="-2"/>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82C3" w14:textId="77777777" w:rsidR="006E3AEA" w:rsidRDefault="00B56788">
    <w:pPr>
      <w:pStyle w:val="BodyText"/>
      <w:spacing w:line="14" w:lineRule="auto"/>
      <w:rPr>
        <w:sz w:val="20"/>
      </w:rPr>
    </w:pPr>
    <w:r>
      <w:rPr>
        <w:noProof/>
      </w:rPr>
      <mc:AlternateContent>
        <mc:Choice Requires="wps">
          <w:drawing>
            <wp:anchor distT="0" distB="0" distL="0" distR="0" simplePos="0" relativeHeight="487218688" behindDoc="1" locked="0" layoutInCell="1" allowOverlap="1" wp14:anchorId="4F1F5951" wp14:editId="00B25FD5">
              <wp:simplePos x="0" y="0"/>
              <wp:positionH relativeFrom="page">
                <wp:posOffset>902004</wp:posOffset>
              </wp:positionH>
              <wp:positionV relativeFrom="page">
                <wp:posOffset>9275774</wp:posOffset>
              </wp:positionV>
              <wp:extent cx="253619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27C92089" w14:textId="77777777" w:rsidR="006E3AEA" w:rsidRDefault="00B56788">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wps:txbx>
                    <wps:bodyPr wrap="square" lIns="0" tIns="0" rIns="0" bIns="0" rtlCol="0">
                      <a:noAutofit/>
                    </wps:bodyPr>
                  </wps:wsp>
                </a:graphicData>
              </a:graphic>
            </wp:anchor>
          </w:drawing>
        </mc:Choice>
        <mc:Fallback xmlns:a="http://schemas.openxmlformats.org/drawingml/2006/main">
          <w:pict w14:anchorId="7FB3FAD4">
            <v:shapetype id="_x0000_t202" coordsize="21600,21600" o:spt="202" path="m,l,21600r21600,l21600,xe" w14:anchorId="4F1F5951">
              <v:stroke joinstyle="miter"/>
              <v:path gradientshapeok="t" o:connecttype="rect"/>
            </v:shapetype>
            <v:shape id="Textbox 28" style="position:absolute;margin-left:71pt;margin-top:730.4pt;width:199.7pt;height:13.05pt;z-index:-16097792;visibility:visible;mso-wrap-style:square;mso-wrap-distance-left:0;mso-wrap-distance-top:0;mso-wrap-distance-right:0;mso-wrap-distance-bottom:0;mso-position-horizontal:absolute;mso-position-horizontal-relative:page;mso-position-vertical:absolute;mso-position-vertical-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kzmAEAACMDAAAOAAAAZHJzL2Uyb0RvYy54bWysUsGO0zAQvSPxD5bvNG1XLR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">
              <v:textbox inset="0,0,0,0">
                <w:txbxContent>
                  <w:p w:rsidR="006E3AEA" w:rsidRDefault="00B56788" w14:paraId="11B39C4B" w14:textId="77777777">
                    <w:pPr>
                      <w:pStyle w:val="BodyText"/>
                      <w:spacing w:line="245" w:lineRule="exact"/>
                      <w:ind w:left="20"/>
                    </w:pPr>
                    <w:r>
                      <w:t>August</w:t>
                    </w:r>
                    <w:r>
                      <w:rPr>
                        <w:spacing w:val="-5"/>
                      </w:rPr>
                      <w:t xml:space="preserve"> </w:t>
                    </w:r>
                    <w:r>
                      <w:t>21,</w:t>
                    </w:r>
                    <w:r>
                      <w:rPr>
                        <w:spacing w:val="-6"/>
                      </w:rPr>
                      <w:t xml:space="preserve"> </w:t>
                    </w:r>
                    <w:r>
                      <w:t>2025,</w:t>
                    </w:r>
                    <w:r>
                      <w:rPr>
                        <w:spacing w:val="-3"/>
                      </w:rPr>
                      <w:t xml:space="preserve"> </w:t>
                    </w:r>
                    <w:r>
                      <w:t>V5</w:t>
                    </w:r>
                    <w:r>
                      <w:rPr>
                        <w:spacing w:val="-3"/>
                      </w:rPr>
                      <w:t xml:space="preserve"> </w:t>
                    </w:r>
                    <w:r>
                      <w:t>Plan</w:t>
                    </w:r>
                    <w:r>
                      <w:rPr>
                        <w:spacing w:val="-5"/>
                      </w:rPr>
                      <w:t xml:space="preserve"> </w:t>
                    </w:r>
                    <w:r>
                      <w:t>Certification</w:t>
                    </w:r>
                    <w:r>
                      <w:rPr>
                        <w:spacing w:val="-4"/>
                      </w:rPr>
                      <w:t xml:space="preserve"> Guide</w:t>
                    </w:r>
                  </w:p>
                </w:txbxContent>
              </v:textbox>
              <w10:wrap anchorx="page" anchory="page"/>
            </v:shape>
          </w:pict>
        </mc:Fallback>
      </mc:AlternateContent>
    </w:r>
    <w:r>
      <w:rPr>
        <w:noProof/>
      </w:rPr>
      <mc:AlternateContent>
        <mc:Choice Requires="wps">
          <w:drawing>
            <wp:anchor distT="0" distB="0" distL="0" distR="0" simplePos="0" relativeHeight="487219200" behindDoc="1" locked="0" layoutInCell="1" allowOverlap="1" wp14:anchorId="561314F7" wp14:editId="3518367A">
              <wp:simplePos x="0" y="0"/>
              <wp:positionH relativeFrom="page">
                <wp:posOffset>6078473</wp:posOffset>
              </wp:positionH>
              <wp:positionV relativeFrom="page">
                <wp:posOffset>9275774</wp:posOffset>
              </wp:positionV>
              <wp:extent cx="79375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0236564E" w14:textId="77777777" w:rsidR="006E3AEA" w:rsidRDefault="00B56788">
                          <w:pPr>
                            <w:pStyle w:val="BodyText"/>
                            <w:spacing w:line="245" w:lineRule="exact"/>
                            <w:ind w:left="20"/>
                          </w:pPr>
                          <w:r>
                            <w:t>Page</w:t>
                          </w:r>
                          <w:r>
                            <w:rPr>
                              <w:spacing w:val="-3"/>
                            </w:rPr>
                            <w:t xml:space="preserve"> </w:t>
                          </w:r>
                          <w:r>
                            <w:rPr>
                              <w:color w:val="2B569A"/>
                              <w:shd w:val="clear" w:color="auto" w:fill="E6E6E6"/>
                            </w:rPr>
                            <w:t>16</w:t>
                          </w:r>
                          <w:r>
                            <w:rPr>
                              <w:color w:val="2B569A"/>
                              <w:spacing w:val="-2"/>
                            </w:rPr>
                            <w:t xml:space="preserve"> </w:t>
                          </w:r>
                          <w:r>
                            <w:rPr>
                              <w:color w:val="000000"/>
                            </w:rPr>
                            <w:t>of</w:t>
                          </w:r>
                          <w:r>
                            <w:rPr>
                              <w:color w:val="000000"/>
                              <w:spacing w:val="-2"/>
                            </w:rPr>
                            <w:t xml:space="preserve"> </w:t>
                          </w:r>
                          <w:r>
                            <w:rPr>
                              <w:color w:val="2B569A"/>
                              <w:spacing w:val="-5"/>
                              <w:shd w:val="clear" w:color="auto" w:fill="E6E6E6"/>
                            </w:rPr>
                            <w:t>20</w:t>
                          </w:r>
                        </w:p>
                      </w:txbxContent>
                    </wps:txbx>
                    <wps:bodyPr wrap="square" lIns="0" tIns="0" rIns="0" bIns="0" rtlCol="0">
                      <a:noAutofit/>
                    </wps:bodyPr>
                  </wps:wsp>
                </a:graphicData>
              </a:graphic>
            </wp:anchor>
          </w:drawing>
        </mc:Choice>
        <mc:Fallback xmlns:a="http://schemas.openxmlformats.org/drawingml/2006/main">
          <w:pict w14:anchorId="4D4F18F8">
            <v:shape id="Textbox 29" style="position:absolute;margin-left:478.6pt;margin-top:730.4pt;width:62.5pt;height:13.05pt;z-index:-16097280;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" w14:anchorId="561314F7">
              <v:textbox inset="0,0,0,0">
                <w:txbxContent>
                  <w:p w:rsidR="006E3AEA" w:rsidRDefault="00B56788" w14:paraId="1983E1F6" w14:textId="77777777">
                    <w:pPr>
                      <w:pStyle w:val="BodyText"/>
                      <w:spacing w:line="245" w:lineRule="exact"/>
                      <w:ind w:left="20"/>
                    </w:pPr>
                    <w:r>
                      <w:t>Page</w:t>
                    </w:r>
                    <w:r>
                      <w:rPr>
                        <w:spacing w:val="-3"/>
                      </w:rPr>
                      <w:t xml:space="preserve"> </w:t>
                    </w:r>
                    <w:r>
                      <w:rPr>
                        <w:color w:val="2B569A"/>
                        <w:shd w:val="clear" w:color="auto" w:fill="E6E6E6"/>
                      </w:rPr>
                      <w:t>16</w:t>
                    </w:r>
                    <w:r>
                      <w:rPr>
                        <w:color w:val="2B569A"/>
                        <w:spacing w:val="-2"/>
                      </w:rPr>
                      <w:t xml:space="preserve"> </w:t>
                    </w:r>
                    <w:r>
                      <w:rPr>
                        <w:color w:val="000000"/>
                      </w:rPr>
                      <w:t>of</w:t>
                    </w:r>
                    <w:r>
                      <w:rPr>
                        <w:color w:val="000000"/>
                        <w:spacing w:val="-2"/>
                      </w:rPr>
                      <w:t xml:space="preserve"> </w:t>
                    </w:r>
                    <w:r>
                      <w:rPr>
                        <w:color w:val="2B569A"/>
                        <w:spacing w:val="-5"/>
                        <w:shd w:val="clear" w:color="auto" w:fill="E6E6E6"/>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B1AB4" w14:textId="77777777" w:rsidR="007D5D50" w:rsidRDefault="007D5D50">
      <w:r>
        <w:separator/>
      </w:r>
    </w:p>
  </w:footnote>
  <w:footnote w:type="continuationSeparator" w:id="0">
    <w:p w14:paraId="64FB00E4" w14:textId="77777777" w:rsidR="007D5D50" w:rsidRDefault="007D5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7C0A9C"/>
    <w:multiLevelType w:val="multilevel"/>
    <w:tmpl w:val="BDF058DC"/>
    <w:lvl w:ilvl="0">
      <w:start w:val="1"/>
      <w:numFmt w:val="decimal"/>
      <w:lvlText w:val="%1."/>
      <w:lvlJc w:val="left"/>
      <w:pPr>
        <w:ind w:left="760" w:hanging="440"/>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199" w:hanging="660"/>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131" w:hanging="660"/>
      </w:pPr>
      <w:rPr>
        <w:rFonts w:hint="default"/>
        <w:lang w:val="en-US" w:eastAsia="en-US" w:bidi="ar-SA"/>
      </w:rPr>
    </w:lvl>
    <w:lvl w:ilvl="3">
      <w:numFmt w:val="bullet"/>
      <w:lvlText w:val="•"/>
      <w:lvlJc w:val="left"/>
      <w:pPr>
        <w:ind w:left="3062" w:hanging="660"/>
      </w:pPr>
      <w:rPr>
        <w:rFonts w:hint="default"/>
        <w:lang w:val="en-US" w:eastAsia="en-US" w:bidi="ar-SA"/>
      </w:rPr>
    </w:lvl>
    <w:lvl w:ilvl="4">
      <w:numFmt w:val="bullet"/>
      <w:lvlText w:val="•"/>
      <w:lvlJc w:val="left"/>
      <w:pPr>
        <w:ind w:left="3993" w:hanging="660"/>
      </w:pPr>
      <w:rPr>
        <w:rFonts w:hint="default"/>
        <w:lang w:val="en-US" w:eastAsia="en-US" w:bidi="ar-SA"/>
      </w:rPr>
    </w:lvl>
    <w:lvl w:ilvl="5">
      <w:numFmt w:val="bullet"/>
      <w:lvlText w:val="•"/>
      <w:lvlJc w:val="left"/>
      <w:pPr>
        <w:ind w:left="4924" w:hanging="660"/>
      </w:pPr>
      <w:rPr>
        <w:rFonts w:hint="default"/>
        <w:lang w:val="en-US" w:eastAsia="en-US" w:bidi="ar-SA"/>
      </w:rPr>
    </w:lvl>
    <w:lvl w:ilvl="6">
      <w:numFmt w:val="bullet"/>
      <w:lvlText w:val="•"/>
      <w:lvlJc w:val="left"/>
      <w:pPr>
        <w:ind w:left="5855" w:hanging="660"/>
      </w:pPr>
      <w:rPr>
        <w:rFonts w:hint="default"/>
        <w:lang w:val="en-US" w:eastAsia="en-US" w:bidi="ar-SA"/>
      </w:rPr>
    </w:lvl>
    <w:lvl w:ilvl="7">
      <w:numFmt w:val="bullet"/>
      <w:lvlText w:val="•"/>
      <w:lvlJc w:val="left"/>
      <w:pPr>
        <w:ind w:left="6786" w:hanging="660"/>
      </w:pPr>
      <w:rPr>
        <w:rFonts w:hint="default"/>
        <w:lang w:val="en-US" w:eastAsia="en-US" w:bidi="ar-SA"/>
      </w:rPr>
    </w:lvl>
    <w:lvl w:ilvl="8">
      <w:numFmt w:val="bullet"/>
      <w:lvlText w:val="•"/>
      <w:lvlJc w:val="left"/>
      <w:pPr>
        <w:ind w:left="7717" w:hanging="660"/>
      </w:pPr>
      <w:rPr>
        <w:rFonts w:hint="default"/>
        <w:lang w:val="en-US" w:eastAsia="en-US" w:bidi="ar-SA"/>
      </w:rPr>
    </w:lvl>
  </w:abstractNum>
  <w:abstractNum w:abstractNumId="1" w15:restartNumberingAfterBreak="0">
    <w:nsid w:val="6CFA7718"/>
    <w:multiLevelType w:val="multilevel"/>
    <w:tmpl w:val="7482FE90"/>
    <w:lvl w:ilvl="0">
      <w:start w:val="1"/>
      <w:numFmt w:val="decimal"/>
      <w:lvlText w:val="%1."/>
      <w:lvlJc w:val="left"/>
      <w:pPr>
        <w:ind w:left="820" w:hanging="449"/>
        <w:jc w:val="left"/>
      </w:pPr>
      <w:rPr>
        <w:rFonts w:ascii="Calibri" w:eastAsia="Calibri" w:hAnsi="Calibri" w:cs="Calibri" w:hint="default"/>
        <w:b w:val="0"/>
        <w:bCs w:val="0"/>
        <w:i w:val="0"/>
        <w:iCs w:val="0"/>
        <w:color w:val="2D74B5"/>
        <w:spacing w:val="-2"/>
        <w:w w:val="100"/>
        <w:sz w:val="48"/>
        <w:szCs w:val="48"/>
        <w:lang w:val="en-US" w:eastAsia="en-US" w:bidi="ar-SA"/>
      </w:rPr>
    </w:lvl>
    <w:lvl w:ilvl="1">
      <w:start w:val="1"/>
      <w:numFmt w:val="decimal"/>
      <w:lvlText w:val="%1.%2"/>
      <w:lvlJc w:val="left"/>
      <w:pPr>
        <w:ind w:left="696" w:hanging="576"/>
        <w:jc w:val="left"/>
      </w:pPr>
      <w:rPr>
        <w:rFonts w:hint="default"/>
        <w:spacing w:val="-1"/>
        <w:w w:val="99"/>
        <w:lang w:val="en-US" w:eastAsia="en-US" w:bidi="ar-SA"/>
      </w:rPr>
    </w:lvl>
    <w:lvl w:ilvl="2">
      <w:start w:val="1"/>
      <w:numFmt w:val="decimal"/>
      <w:lvlText w:val="%3)"/>
      <w:lvlJc w:val="left"/>
      <w:pPr>
        <w:ind w:left="984" w:hanging="231"/>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980" w:hanging="231"/>
      </w:pPr>
      <w:rPr>
        <w:rFonts w:hint="default"/>
        <w:lang w:val="en-US" w:eastAsia="en-US" w:bidi="ar-SA"/>
      </w:rPr>
    </w:lvl>
    <w:lvl w:ilvl="4">
      <w:numFmt w:val="bullet"/>
      <w:lvlText w:val="•"/>
      <w:lvlJc w:val="left"/>
      <w:pPr>
        <w:ind w:left="2208" w:hanging="231"/>
      </w:pPr>
      <w:rPr>
        <w:rFonts w:hint="default"/>
        <w:lang w:val="en-US" w:eastAsia="en-US" w:bidi="ar-SA"/>
      </w:rPr>
    </w:lvl>
    <w:lvl w:ilvl="5">
      <w:numFmt w:val="bullet"/>
      <w:lvlText w:val="•"/>
      <w:lvlJc w:val="left"/>
      <w:pPr>
        <w:ind w:left="3437" w:hanging="231"/>
      </w:pPr>
      <w:rPr>
        <w:rFonts w:hint="default"/>
        <w:lang w:val="en-US" w:eastAsia="en-US" w:bidi="ar-SA"/>
      </w:rPr>
    </w:lvl>
    <w:lvl w:ilvl="6">
      <w:numFmt w:val="bullet"/>
      <w:lvlText w:val="•"/>
      <w:lvlJc w:val="left"/>
      <w:pPr>
        <w:ind w:left="4665" w:hanging="231"/>
      </w:pPr>
      <w:rPr>
        <w:rFonts w:hint="default"/>
        <w:lang w:val="en-US" w:eastAsia="en-US" w:bidi="ar-SA"/>
      </w:rPr>
    </w:lvl>
    <w:lvl w:ilvl="7">
      <w:numFmt w:val="bullet"/>
      <w:lvlText w:val="•"/>
      <w:lvlJc w:val="left"/>
      <w:pPr>
        <w:ind w:left="5894" w:hanging="231"/>
      </w:pPr>
      <w:rPr>
        <w:rFonts w:hint="default"/>
        <w:lang w:val="en-US" w:eastAsia="en-US" w:bidi="ar-SA"/>
      </w:rPr>
    </w:lvl>
    <w:lvl w:ilvl="8">
      <w:numFmt w:val="bullet"/>
      <w:lvlText w:val="•"/>
      <w:lvlJc w:val="left"/>
      <w:pPr>
        <w:ind w:left="7122" w:hanging="231"/>
      </w:pPr>
      <w:rPr>
        <w:rFonts w:hint="default"/>
        <w:lang w:val="en-US" w:eastAsia="en-US" w:bidi="ar-SA"/>
      </w:rPr>
    </w:lvl>
  </w:abstractNum>
  <w:num w:numId="1" w16cid:durableId="1665741798">
    <w:abstractNumId w:val="1"/>
  </w:num>
  <w:num w:numId="2" w16cid:durableId="633682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EA"/>
    <w:rsid w:val="00051287"/>
    <w:rsid w:val="000B7871"/>
    <w:rsid w:val="00155B18"/>
    <w:rsid w:val="00226A84"/>
    <w:rsid w:val="006227B9"/>
    <w:rsid w:val="006E3AEA"/>
    <w:rsid w:val="007D5D50"/>
    <w:rsid w:val="008512F9"/>
    <w:rsid w:val="00B56788"/>
    <w:rsid w:val="00BD5308"/>
    <w:rsid w:val="00D77773"/>
    <w:rsid w:val="00E93CB8"/>
    <w:rsid w:val="41F84191"/>
    <w:rsid w:val="59D97301"/>
    <w:rsid w:val="5A56A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F9DF4"/>
  <w15:docId w15:val="{0E41D857-A313-4400-B32B-21302575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65" w:lineRule="exact"/>
      <w:ind w:left="817" w:hanging="446"/>
      <w:outlineLvl w:val="0"/>
    </w:pPr>
    <w:rPr>
      <w:sz w:val="48"/>
      <w:szCs w:val="48"/>
    </w:rPr>
  </w:style>
  <w:style w:type="paragraph" w:styleId="Heading2">
    <w:name w:val="heading 2"/>
    <w:basedOn w:val="Normal"/>
    <w:uiPriority w:val="9"/>
    <w:unhideWhenUsed/>
    <w:qFormat/>
    <w:pPr>
      <w:spacing w:before="240"/>
      <w:ind w:left="674" w:hanging="574"/>
      <w:outlineLvl w:val="1"/>
    </w:pPr>
    <w:rPr>
      <w:sz w:val="32"/>
      <w:szCs w:val="32"/>
    </w:rPr>
  </w:style>
  <w:style w:type="paragraph" w:styleId="Heading3">
    <w:name w:val="heading 3"/>
    <w:basedOn w:val="Normal"/>
    <w:uiPriority w:val="9"/>
    <w:unhideWhenUsed/>
    <w:qFormat/>
    <w:pPr>
      <w:ind w:left="100"/>
      <w:outlineLvl w:val="2"/>
    </w:pPr>
    <w:rPr>
      <w:b/>
      <w:bCs/>
      <w:sz w:val="24"/>
      <w:szCs w:val="24"/>
      <w:u w:val="single" w:color="000000"/>
    </w:rPr>
  </w:style>
  <w:style w:type="paragraph" w:styleId="Heading4">
    <w:name w:val="heading 4"/>
    <w:basedOn w:val="Normal"/>
    <w:uiPriority w:val="9"/>
    <w:unhideWhenUsed/>
    <w:qFormat/>
    <w:pPr>
      <w:spacing w:before="159"/>
      <w:ind w:left="1091"/>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0"/>
    </w:pPr>
  </w:style>
  <w:style w:type="paragraph" w:styleId="TOC2">
    <w:name w:val="toc 2"/>
    <w:basedOn w:val="Normal"/>
    <w:uiPriority w:val="1"/>
    <w:qFormat/>
    <w:pPr>
      <w:spacing w:before="120"/>
      <w:ind w:left="760" w:hanging="439"/>
    </w:pPr>
  </w:style>
  <w:style w:type="paragraph" w:styleId="TOC3">
    <w:name w:val="toc 3"/>
    <w:basedOn w:val="Normal"/>
    <w:uiPriority w:val="1"/>
    <w:qFormat/>
    <w:pPr>
      <w:spacing w:before="120"/>
      <w:ind w:left="1199" w:hanging="660"/>
    </w:pPr>
  </w:style>
  <w:style w:type="paragraph" w:styleId="BodyText">
    <w:name w:val="Body Text"/>
    <w:basedOn w:val="Normal"/>
    <w:uiPriority w:val="1"/>
    <w:qFormat/>
  </w:style>
  <w:style w:type="paragraph" w:styleId="ListParagraph">
    <w:name w:val="List Paragraph"/>
    <w:basedOn w:val="Normal"/>
    <w:uiPriority w:val="1"/>
    <w:qFormat/>
    <w:pPr>
      <w:spacing w:before="120"/>
      <w:ind w:left="1199" w:hanging="6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155B18"/>
    <w:rPr>
      <w:color w:val="0000FF" w:themeColor="hyperlink"/>
      <w:u w:val="single"/>
    </w:rPr>
  </w:style>
  <w:style w:type="character" w:styleId="UnresolvedMention">
    <w:name w:val="Unresolved Mention"/>
    <w:basedOn w:val="DefaultParagraphFont"/>
    <w:uiPriority w:val="99"/>
    <w:semiHidden/>
    <w:unhideWhenUsed/>
    <w:rsid w:val="00155B18"/>
    <w:rPr>
      <w:color w:val="605E5C"/>
      <w:shd w:val="clear" w:color="auto" w:fill="E1DFDD"/>
    </w:rPr>
  </w:style>
  <w:style w:type="paragraph" w:styleId="Header">
    <w:name w:val="header"/>
    <w:basedOn w:val="Normal"/>
    <w:link w:val="HeaderChar"/>
    <w:uiPriority w:val="99"/>
    <w:unhideWhenUsed/>
    <w:rsid w:val="00155B18"/>
    <w:pPr>
      <w:tabs>
        <w:tab w:val="center" w:pos="4680"/>
        <w:tab w:val="right" w:pos="9360"/>
      </w:tabs>
    </w:pPr>
  </w:style>
  <w:style w:type="character" w:customStyle="1" w:styleId="HeaderChar">
    <w:name w:val="Header Char"/>
    <w:basedOn w:val="DefaultParagraphFont"/>
    <w:link w:val="Header"/>
    <w:uiPriority w:val="99"/>
    <w:rsid w:val="00155B18"/>
    <w:rPr>
      <w:rFonts w:ascii="Calibri" w:eastAsia="Calibri" w:hAnsi="Calibri" w:cs="Calibri"/>
    </w:rPr>
  </w:style>
  <w:style w:type="paragraph" w:styleId="Footer">
    <w:name w:val="footer"/>
    <w:basedOn w:val="Normal"/>
    <w:link w:val="FooterChar"/>
    <w:uiPriority w:val="99"/>
    <w:unhideWhenUsed/>
    <w:rsid w:val="00155B18"/>
    <w:pPr>
      <w:tabs>
        <w:tab w:val="center" w:pos="4680"/>
        <w:tab w:val="right" w:pos="9360"/>
      </w:tabs>
    </w:pPr>
  </w:style>
  <w:style w:type="character" w:customStyle="1" w:styleId="FooterChar">
    <w:name w:val="Footer Char"/>
    <w:basedOn w:val="DefaultParagraphFont"/>
    <w:link w:val="Footer"/>
    <w:uiPriority w:val="99"/>
    <w:rsid w:val="00155B1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mailto:pmanagement@nvha.nv.gov" TargetMode="External"/><Relationship Id="rId39" Type="http://schemas.openxmlformats.org/officeDocument/2006/relationships/hyperlink" Target="mailto:pmanagement@nvha.nv.gov" TargetMode="External"/><Relationship Id="rId21" Type="http://schemas.openxmlformats.org/officeDocument/2006/relationships/hyperlink" Target="https://www.nevadahealthlink.com/partner-resources/carriers/" TargetMode="External"/><Relationship Id="rId34" Type="http://schemas.openxmlformats.org/officeDocument/2006/relationships/hyperlink" Target="https://www.nevadahealthlink.com/partner-resources/carriers/" TargetMode="External"/><Relationship Id="rId42" Type="http://schemas.openxmlformats.org/officeDocument/2006/relationships/hyperlink" Target="https://www.nevadahealthlink.com/partner-resources/carriers/"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erff.com/serff_getting_started.htm"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yperlink" Target="https://www.nevadahealthlink.com/partner-resources/carriers/"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mailto:pmanagement@nvha.nv.gov" TargetMode="External"/><Relationship Id="rId23" Type="http://schemas.openxmlformats.org/officeDocument/2006/relationships/hyperlink" Target="mailto:pmanagement@nvha.nv.gov" TargetMode="Externa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hyperlink" Target="mailto:pmanagement@nvha.nv.gov" TargetMode="External"/><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vadahealthlink.com/partner-resources/carriers/" TargetMode="External"/><Relationship Id="rId22" Type="http://schemas.openxmlformats.org/officeDocument/2006/relationships/hyperlink" Target="https://www.nevadahealthlink.com/partner-resources/carriers/" TargetMode="External"/><Relationship Id="rId27" Type="http://schemas.openxmlformats.org/officeDocument/2006/relationships/hyperlink" Target="mailto:pmanagement@nvha.nv.gov" TargetMode="External"/><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erff.com/serff_getting_started.htm" TargetMode="External"/><Relationship Id="rId25" Type="http://schemas.openxmlformats.org/officeDocument/2006/relationships/hyperlink" Target="https://www.nevadahealthlink.com/partner-resources/carriers/" TargetMode="External"/><Relationship Id="rId33" Type="http://schemas.openxmlformats.org/officeDocument/2006/relationships/hyperlink" Target="mailto:pmanagement@nvha.nv.gov" TargetMode="External"/><Relationship Id="rId38" Type="http://schemas.openxmlformats.org/officeDocument/2006/relationships/hyperlink" Target="https://www.nevadahealthlink.com/partner-resources/carriers/" TargetMode="External"/><Relationship Id="rId46" Type="http://schemas.openxmlformats.org/officeDocument/2006/relationships/footer" Target="footer10.xml"/><Relationship Id="rId20" Type="http://schemas.openxmlformats.org/officeDocument/2006/relationships/hyperlink" Target="https://www.nevadahealthlink.com/partner-resources/carriers/" TargetMode="External"/><Relationship Id="rId41" Type="http://schemas.openxmlformats.org/officeDocument/2006/relationships/hyperlink" Target="mailto:pmanagement@nvha.n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3938</Words>
  <Characters>22450</Characters>
  <Application>Microsoft Office Word</Application>
  <DocSecurity>0</DocSecurity>
  <Lines>187</Lines>
  <Paragraphs>52</Paragraphs>
  <ScaleCrop>false</ScaleCrop>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W. Cook</dc:creator>
  <cp:lastModifiedBy>Danielle Dyer</cp:lastModifiedBy>
  <cp:revision>2</cp:revision>
  <cp:lastPrinted>2025-09-05T19:01:00Z</cp:lastPrinted>
  <dcterms:created xsi:type="dcterms:W3CDTF">2026-03-05T19:48:00Z</dcterms:created>
  <dcterms:modified xsi:type="dcterms:W3CDTF">2026-03-05T19:48:00Z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2025-08-21T00:00:00Z</vt:filetime>
  </property>
  <property fmtid="{D5CDD505-2E9C-101B-9397-08002B2CF9AE}" pid="3" name="Creator">
    <vt:lpwstr>Microsoft® Word for Microsoft 365</vt:lpwstr>
  </property>
  <property fmtid="{D5CDD505-2E9C-101B-9397-08002B2CF9AE}" pid="4" name="LastSaved">
    <vt:filetime>2025-09-05T00:00:00Z</vt:filetime>
  </property>
  <property fmtid="{D5CDD505-2E9C-101B-9397-08002B2CF9AE}" pid="5" name="Producer">
    <vt:lpwstr>Microsoft® Word for Microsoft 365</vt:lpwstr>
  </property>
</Properties>
</file>